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84763" w14:textId="4AB0E9A4" w:rsidR="00143FEC" w:rsidRPr="007068D8" w:rsidRDefault="00143FEC" w:rsidP="007068D8">
      <w:pPr>
        <w:jc w:val="center"/>
        <w:rPr>
          <w:b/>
          <w:bCs/>
          <w:sz w:val="32"/>
          <w:szCs w:val="32"/>
        </w:rPr>
      </w:pPr>
      <w:r w:rsidRPr="007068D8">
        <w:rPr>
          <w:b/>
          <w:bCs/>
          <w:sz w:val="32"/>
          <w:szCs w:val="32"/>
        </w:rPr>
        <w:t xml:space="preserve">WeSmellBetter.com Report – Region </w:t>
      </w:r>
      <w:r w:rsidR="00592F45">
        <w:rPr>
          <w:b/>
          <w:bCs/>
          <w:sz w:val="32"/>
          <w:szCs w:val="32"/>
        </w:rPr>
        <w:t>4</w:t>
      </w:r>
      <w:r w:rsidR="007068D8">
        <w:rPr>
          <w:b/>
          <w:bCs/>
          <w:sz w:val="32"/>
          <w:szCs w:val="32"/>
        </w:rPr>
        <w:t xml:space="preserve"> Starters &amp; Average Pass Rate, 2025 and All Years</w:t>
      </w:r>
    </w:p>
    <w:p w14:paraId="1B369DCA" w14:textId="2B066FD2" w:rsidR="00014106" w:rsidRDefault="00143FEC" w:rsidP="00FB719B">
      <w:pPr>
        <w:spacing w:line="240" w:lineRule="auto"/>
      </w:pPr>
      <w:r>
        <w:t xml:space="preserve">Following is my initial attempt at summarizing data for pass rates by state, using the states in </w:t>
      </w:r>
      <w:r w:rsidR="00014106">
        <w:t xml:space="preserve">AKC Scent Work </w:t>
      </w:r>
      <w:r>
        <w:t xml:space="preserve">Region </w:t>
      </w:r>
      <w:r w:rsidR="002E0F8A">
        <w:t>4</w:t>
      </w:r>
      <w:r>
        <w:t>.  There is information for 2025 and then “the sport up to January 2</w:t>
      </w:r>
      <w:r w:rsidR="007068D8">
        <w:t>4</w:t>
      </w:r>
      <w:r>
        <w:t>, 2026” for each class by state, and then for each level.</w:t>
      </w:r>
    </w:p>
    <w:p w14:paraId="50EACEEB" w14:textId="27693D16" w:rsidR="00C769C4" w:rsidRDefault="007068D8" w:rsidP="00FB719B">
      <w:pPr>
        <w:spacing w:line="240" w:lineRule="auto"/>
      </w:pPr>
      <w:r>
        <w:t>When this analysis was requested, I suspect competitors were looking for information to support the idea that pass rates in their area were generally lower than in other parts of the country – tha</w:t>
      </w:r>
      <w:r w:rsidR="00FC35D5">
        <w:t xml:space="preserve">t, at least some of the time, the deck was stacked against them before they crossed the start line.  </w:t>
      </w:r>
      <w:r w:rsidR="00EF6B3D">
        <w:t>I</w:t>
      </w:r>
      <w:r w:rsidR="00FC35D5">
        <w:t xml:space="preserve">n Region </w:t>
      </w:r>
      <w:r w:rsidR="002E0F8A">
        <w:t>4</w:t>
      </w:r>
      <w:r w:rsidR="00014106">
        <w:t xml:space="preserve">, I’m not seeing anything </w:t>
      </w:r>
      <w:r w:rsidR="00EF6B3D">
        <w:t xml:space="preserve">that points definitively in that direction. </w:t>
      </w:r>
      <w:r w:rsidR="00D576DB">
        <w:t xml:space="preserve"> I have </w:t>
      </w:r>
      <w:r w:rsidR="00014106">
        <w:t xml:space="preserve">included the number of “starters” that the AKC reported for each class because if there </w:t>
      </w:r>
      <w:r w:rsidR="00014106" w:rsidRPr="00FC35D5">
        <w:rPr>
          <w:i/>
          <w:iCs/>
        </w:rPr>
        <w:t>are</w:t>
      </w:r>
      <w:r w:rsidR="00014106">
        <w:t xml:space="preserve"> variations in pass rates, it seems to me that those could easily be the result of a smaller sample.</w:t>
      </w:r>
      <w:r w:rsidR="00C769C4">
        <w:t xml:space="preserve">  </w:t>
      </w:r>
    </w:p>
    <w:p w14:paraId="79101721" w14:textId="37B51E86" w:rsidR="002E0F8A" w:rsidRDefault="002E0F8A" w:rsidP="00FB719B">
      <w:pPr>
        <w:spacing w:line="240" w:lineRule="auto"/>
      </w:pPr>
      <w:r>
        <w:t xml:space="preserve">Texas certainly dominates in number of starters, but the qualifying rates seem pretty darned similar across the 14 states in the Region.  Things get a little wonky in the upper levels, but, again, that seems to often be the result of having only a very small number of competitors.  Oklahoma, you definitely deserve a call-out for your work in Handler Discrimination, though – way to go! </w:t>
      </w:r>
    </w:p>
    <w:p w14:paraId="6DEC02FA" w14:textId="413DEF3C" w:rsidR="00FB719B" w:rsidRDefault="00EF6B3D" w:rsidP="00FB719B">
      <w:pPr>
        <w:spacing w:line="240" w:lineRule="auto"/>
      </w:pPr>
      <w:r>
        <w:t>As before</w:t>
      </w:r>
      <w:r w:rsidR="007068D8">
        <w:t xml:space="preserve">, the data I used here is from the </w:t>
      </w:r>
      <w:proofErr w:type="spellStart"/>
      <w:r w:rsidR="007068D8">
        <w:t>WeSmellBetter</w:t>
      </w:r>
      <w:proofErr w:type="spellEnd"/>
      <w:r w:rsidR="007068D8">
        <w:t xml:space="preserve"> “Qualifiers </w:t>
      </w:r>
      <w:proofErr w:type="gramStart"/>
      <w:r w:rsidR="007068D8">
        <w:t>By</w:t>
      </w:r>
      <w:proofErr w:type="gramEnd"/>
      <w:r w:rsidR="007068D8">
        <w:t xml:space="preserve"> Class” summary report that is available to anybody, any time.  The Coder is busy doing other things and I didn’t want to bother him for custom queries, so I just copied that data and pasted it into Excel, one tab per state showing Starters and Average Pass Rates for each class for 2025 and for “everything up to January 26.”  If you want to play with that data, I’m happy to share that Excel spreadsheet with you with the caveat that it was a lot of copying and pasting and I got bored, so Beware and Double Check Everything.</w:t>
      </w:r>
    </w:p>
    <w:p w14:paraId="641B9B4C" w14:textId="2D3EB807" w:rsidR="00FB719B" w:rsidRDefault="007068D8" w:rsidP="00FB719B">
      <w:pPr>
        <w:spacing w:line="240" w:lineRule="auto"/>
      </w:pPr>
      <w:r>
        <w:t xml:space="preserve">In fact, “Double Check Everything” is good advice.  I’m not a professional, don’t even play one on TV, so before you get excited about anything you see, let’s make sure I didn’t </w:t>
      </w:r>
      <w:r w:rsidR="00D576DB">
        <w:t>do something stupid with the data</w:t>
      </w:r>
      <w:r>
        <w:t xml:space="preserve">.  </w:t>
      </w:r>
    </w:p>
    <w:p w14:paraId="2816F5FA" w14:textId="2FA6256A" w:rsidR="00EF6B3D" w:rsidRDefault="00EF6B3D" w:rsidP="00FB719B">
      <w:pPr>
        <w:spacing w:line="240" w:lineRule="auto"/>
      </w:pPr>
      <w:r>
        <w:t xml:space="preserve">What do you see – anything to get excited about in </w:t>
      </w:r>
      <w:proofErr w:type="gramStart"/>
      <w:r>
        <w:t>Region</w:t>
      </w:r>
      <w:proofErr w:type="gramEnd"/>
      <w:r>
        <w:t xml:space="preserve"> </w:t>
      </w:r>
      <w:r w:rsidR="002E0F8A">
        <w:t>4</w:t>
      </w:r>
      <w:r>
        <w:t xml:space="preserve">? </w:t>
      </w:r>
    </w:p>
    <w:p w14:paraId="046D7CA2" w14:textId="5A26BBFC" w:rsidR="00143FEC" w:rsidRDefault="00FB719B" w:rsidP="00D576DB">
      <w:pPr>
        <w:spacing w:line="240" w:lineRule="auto"/>
      </w:pPr>
      <w:r>
        <w:t xml:space="preserve"> </w:t>
      </w:r>
      <w:r w:rsidR="007068D8">
        <w:t>--Kristi</w:t>
      </w:r>
      <w:r>
        <w:t xml:space="preserve"> (wesmellbetter@gmail.com)</w:t>
      </w:r>
      <w:r w:rsidR="00143FEC">
        <w:br w:type="page"/>
      </w:r>
    </w:p>
    <w:tbl>
      <w:tblPr>
        <w:tblStyle w:val="TableGrid"/>
        <w:tblW w:w="14390" w:type="dxa"/>
        <w:tblLook w:val="04A0" w:firstRow="1" w:lastRow="0" w:firstColumn="1" w:lastColumn="0" w:noHBand="0" w:noVBand="1"/>
      </w:tblPr>
      <w:tblGrid>
        <w:gridCol w:w="7268"/>
        <w:gridCol w:w="7122"/>
      </w:tblGrid>
      <w:tr w:rsidR="0092452B" w14:paraId="320E2064" w14:textId="77777777" w:rsidTr="0094384C">
        <w:tc>
          <w:tcPr>
            <w:tcW w:w="7210" w:type="dxa"/>
          </w:tcPr>
          <w:p w14:paraId="66476ABC" w14:textId="0B9F96EB" w:rsidR="0092452B" w:rsidRDefault="0094384C">
            <w:r>
              <w:rPr>
                <w:noProof/>
              </w:rPr>
              <w:lastRenderedPageBreak/>
              <w:drawing>
                <wp:inline distT="0" distB="0" distL="0" distR="0" wp14:anchorId="6061A11E" wp14:editId="00000A67">
                  <wp:extent cx="4572000" cy="2743200"/>
                  <wp:effectExtent l="0" t="0" r="0" b="0"/>
                  <wp:docPr id="1275264133" name="Chart 1">
                    <a:extLst xmlns:a="http://schemas.openxmlformats.org/drawingml/2006/main">
                      <a:ext uri="{FF2B5EF4-FFF2-40B4-BE49-F238E27FC236}">
                        <a16:creationId xmlns:a16="http://schemas.microsoft.com/office/drawing/2014/main" id="{17CD2EC7-37A3-F5DD-04DE-B08246B943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c>
          <w:tcPr>
            <w:tcW w:w="7180" w:type="dxa"/>
          </w:tcPr>
          <w:p w14:paraId="5CD6A894" w14:textId="715BFF84" w:rsidR="0092452B" w:rsidRDefault="00592F45">
            <w:r w:rsidRPr="00592F45">
              <w:rPr>
                <w:noProof/>
              </w:rPr>
              <w:drawing>
                <wp:inline distT="0" distB="0" distL="0" distR="0" wp14:anchorId="716650EE" wp14:editId="7D3B9C8A">
                  <wp:extent cx="4473328" cy="2667231"/>
                  <wp:effectExtent l="0" t="0" r="3810" b="0"/>
                  <wp:docPr id="1204017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017491" name=""/>
                          <pic:cNvPicPr/>
                        </pic:nvPicPr>
                        <pic:blipFill>
                          <a:blip r:embed="rId8"/>
                          <a:stretch>
                            <a:fillRect/>
                          </a:stretch>
                        </pic:blipFill>
                        <pic:spPr>
                          <a:xfrm>
                            <a:off x="0" y="0"/>
                            <a:ext cx="4473328" cy="2667231"/>
                          </a:xfrm>
                          <a:prstGeom prst="rect">
                            <a:avLst/>
                          </a:prstGeom>
                        </pic:spPr>
                      </pic:pic>
                    </a:graphicData>
                  </a:graphic>
                </wp:inline>
              </w:drawing>
            </w:r>
          </w:p>
        </w:tc>
      </w:tr>
      <w:tr w:rsidR="0092452B" w14:paraId="502BCF0C" w14:textId="77777777" w:rsidTr="0094384C">
        <w:tc>
          <w:tcPr>
            <w:tcW w:w="7210" w:type="dxa"/>
          </w:tcPr>
          <w:p w14:paraId="62FD6202" w14:textId="76C5F8C6" w:rsidR="0092452B" w:rsidRDefault="00592F45">
            <w:r w:rsidRPr="00592F45">
              <w:rPr>
                <w:noProof/>
              </w:rPr>
              <w:drawing>
                <wp:inline distT="0" distB="0" distL="0" distR="0" wp14:anchorId="23E5B2D3" wp14:editId="3E0A1BE6">
                  <wp:extent cx="4473328" cy="2766300"/>
                  <wp:effectExtent l="0" t="0" r="3810" b="0"/>
                  <wp:docPr id="1958605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605120" name=""/>
                          <pic:cNvPicPr/>
                        </pic:nvPicPr>
                        <pic:blipFill>
                          <a:blip r:embed="rId9"/>
                          <a:stretch>
                            <a:fillRect/>
                          </a:stretch>
                        </pic:blipFill>
                        <pic:spPr>
                          <a:xfrm>
                            <a:off x="0" y="0"/>
                            <a:ext cx="4473328" cy="2766300"/>
                          </a:xfrm>
                          <a:prstGeom prst="rect">
                            <a:avLst/>
                          </a:prstGeom>
                        </pic:spPr>
                      </pic:pic>
                    </a:graphicData>
                  </a:graphic>
                </wp:inline>
              </w:drawing>
            </w:r>
          </w:p>
        </w:tc>
        <w:tc>
          <w:tcPr>
            <w:tcW w:w="7180" w:type="dxa"/>
          </w:tcPr>
          <w:p w14:paraId="2DA5E415" w14:textId="18861283" w:rsidR="0092452B" w:rsidRDefault="00592F45">
            <w:r w:rsidRPr="00592F45">
              <w:rPr>
                <w:noProof/>
              </w:rPr>
              <w:drawing>
                <wp:inline distT="0" distB="0" distL="0" distR="0" wp14:anchorId="6A80F47E" wp14:editId="70307BDC">
                  <wp:extent cx="4473328" cy="2758679"/>
                  <wp:effectExtent l="0" t="0" r="3810" b="3810"/>
                  <wp:docPr id="791509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509240" name=""/>
                          <pic:cNvPicPr/>
                        </pic:nvPicPr>
                        <pic:blipFill>
                          <a:blip r:embed="rId10"/>
                          <a:stretch>
                            <a:fillRect/>
                          </a:stretch>
                        </pic:blipFill>
                        <pic:spPr>
                          <a:xfrm>
                            <a:off x="0" y="0"/>
                            <a:ext cx="4473328" cy="2758679"/>
                          </a:xfrm>
                          <a:prstGeom prst="rect">
                            <a:avLst/>
                          </a:prstGeom>
                        </pic:spPr>
                      </pic:pic>
                    </a:graphicData>
                  </a:graphic>
                </wp:inline>
              </w:drawing>
            </w:r>
          </w:p>
        </w:tc>
      </w:tr>
    </w:tbl>
    <w:p w14:paraId="58E90837" w14:textId="3B1FE5CA" w:rsidR="00F90968" w:rsidRDefault="00F90968" w:rsidP="00E33C5E">
      <w:pPr>
        <w:pStyle w:val="Heading8"/>
        <w:jc w:val="center"/>
      </w:pPr>
      <w:r>
        <w:br/>
        <w:t>AKC Scent Work Starters and Average Pass Rates</w:t>
      </w:r>
      <w:r w:rsidR="00E33C5E">
        <w:t xml:space="preserve"> for the Novice A Class, By Element, By State for Region </w:t>
      </w:r>
      <w:r w:rsidR="00592F45">
        <w:t>4</w:t>
      </w:r>
    </w:p>
    <w:p w14:paraId="26ABF4B3" w14:textId="239FC5EB" w:rsidR="00F90968" w:rsidRDefault="00F90968" w:rsidP="00E33C5E">
      <w:pPr>
        <w:pStyle w:val="Heading8"/>
        <w:jc w:val="center"/>
      </w:pPr>
      <w:r>
        <w:t xml:space="preserve">2025 </w:t>
      </w:r>
      <w:r w:rsidR="00E33C5E">
        <w:t>&amp;</w:t>
      </w:r>
      <w:r>
        <w:t xml:space="preserve"> All Years (up to January 24, 2026)</w:t>
      </w:r>
    </w:p>
    <w:p w14:paraId="0735AACA" w14:textId="43787F12" w:rsidR="00F90968" w:rsidRDefault="00E33C5E" w:rsidP="00E33C5E">
      <w:pPr>
        <w:tabs>
          <w:tab w:val="left" w:pos="4512"/>
        </w:tabs>
      </w:pPr>
      <w:r>
        <w:tab/>
      </w:r>
    </w:p>
    <w:tbl>
      <w:tblPr>
        <w:tblStyle w:val="TableGrid"/>
        <w:tblW w:w="0" w:type="auto"/>
        <w:tblLook w:val="04A0" w:firstRow="1" w:lastRow="0" w:firstColumn="1" w:lastColumn="0" w:noHBand="0" w:noVBand="1"/>
      </w:tblPr>
      <w:tblGrid>
        <w:gridCol w:w="7189"/>
        <w:gridCol w:w="7201"/>
      </w:tblGrid>
      <w:tr w:rsidR="00F90968" w14:paraId="4770BB7A" w14:textId="77777777" w:rsidTr="00F90968">
        <w:tc>
          <w:tcPr>
            <w:tcW w:w="7195" w:type="dxa"/>
          </w:tcPr>
          <w:p w14:paraId="73A58578" w14:textId="6A0A9B97" w:rsidR="00F90968" w:rsidRDefault="00592F45">
            <w:r w:rsidRPr="00592F45">
              <w:rPr>
                <w:noProof/>
              </w:rPr>
              <w:lastRenderedPageBreak/>
              <w:drawing>
                <wp:inline distT="0" distB="0" distL="0" distR="0" wp14:anchorId="33FFCD11" wp14:editId="776ADD83">
                  <wp:extent cx="4496190" cy="2636748"/>
                  <wp:effectExtent l="0" t="0" r="0" b="0"/>
                  <wp:docPr id="14646666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666661" name=""/>
                          <pic:cNvPicPr/>
                        </pic:nvPicPr>
                        <pic:blipFill>
                          <a:blip r:embed="rId11"/>
                          <a:stretch>
                            <a:fillRect/>
                          </a:stretch>
                        </pic:blipFill>
                        <pic:spPr>
                          <a:xfrm>
                            <a:off x="0" y="0"/>
                            <a:ext cx="4496190" cy="2636748"/>
                          </a:xfrm>
                          <a:prstGeom prst="rect">
                            <a:avLst/>
                          </a:prstGeom>
                        </pic:spPr>
                      </pic:pic>
                    </a:graphicData>
                  </a:graphic>
                </wp:inline>
              </w:drawing>
            </w:r>
          </w:p>
        </w:tc>
        <w:tc>
          <w:tcPr>
            <w:tcW w:w="7195" w:type="dxa"/>
          </w:tcPr>
          <w:p w14:paraId="2FFE3CD6" w14:textId="5E8374E0" w:rsidR="00F90968" w:rsidRDefault="00592F45">
            <w:r w:rsidRPr="00592F45">
              <w:rPr>
                <w:noProof/>
              </w:rPr>
              <w:drawing>
                <wp:inline distT="0" distB="0" distL="0" distR="0" wp14:anchorId="74278F70" wp14:editId="2CB6A244">
                  <wp:extent cx="4503810" cy="2682472"/>
                  <wp:effectExtent l="0" t="0" r="0" b="3810"/>
                  <wp:docPr id="1026397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397561" name=""/>
                          <pic:cNvPicPr/>
                        </pic:nvPicPr>
                        <pic:blipFill>
                          <a:blip r:embed="rId12"/>
                          <a:stretch>
                            <a:fillRect/>
                          </a:stretch>
                        </pic:blipFill>
                        <pic:spPr>
                          <a:xfrm>
                            <a:off x="0" y="0"/>
                            <a:ext cx="4503810" cy="2682472"/>
                          </a:xfrm>
                          <a:prstGeom prst="rect">
                            <a:avLst/>
                          </a:prstGeom>
                        </pic:spPr>
                      </pic:pic>
                    </a:graphicData>
                  </a:graphic>
                </wp:inline>
              </w:drawing>
            </w:r>
          </w:p>
        </w:tc>
      </w:tr>
      <w:tr w:rsidR="00F90968" w14:paraId="421C840E" w14:textId="77777777" w:rsidTr="00F90968">
        <w:tc>
          <w:tcPr>
            <w:tcW w:w="7195" w:type="dxa"/>
          </w:tcPr>
          <w:p w14:paraId="4AD51A13" w14:textId="58B21E31" w:rsidR="00F90968" w:rsidRDefault="00592F45">
            <w:r w:rsidRPr="00592F45">
              <w:rPr>
                <w:noProof/>
              </w:rPr>
              <w:drawing>
                <wp:inline distT="0" distB="0" distL="0" distR="0" wp14:anchorId="443D1E59" wp14:editId="77C204B6">
                  <wp:extent cx="4473328" cy="2690093"/>
                  <wp:effectExtent l="0" t="0" r="3810" b="0"/>
                  <wp:docPr id="716370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370573" name=""/>
                          <pic:cNvPicPr/>
                        </pic:nvPicPr>
                        <pic:blipFill>
                          <a:blip r:embed="rId13"/>
                          <a:stretch>
                            <a:fillRect/>
                          </a:stretch>
                        </pic:blipFill>
                        <pic:spPr>
                          <a:xfrm>
                            <a:off x="0" y="0"/>
                            <a:ext cx="4473328" cy="2690093"/>
                          </a:xfrm>
                          <a:prstGeom prst="rect">
                            <a:avLst/>
                          </a:prstGeom>
                        </pic:spPr>
                      </pic:pic>
                    </a:graphicData>
                  </a:graphic>
                </wp:inline>
              </w:drawing>
            </w:r>
          </w:p>
        </w:tc>
        <w:tc>
          <w:tcPr>
            <w:tcW w:w="7195" w:type="dxa"/>
          </w:tcPr>
          <w:p w14:paraId="6C56342D" w14:textId="59A36F5B" w:rsidR="00F90968" w:rsidRDefault="00592F45">
            <w:r w:rsidRPr="00592F45">
              <w:rPr>
                <w:noProof/>
              </w:rPr>
              <w:drawing>
                <wp:inline distT="0" distB="0" distL="0" distR="0" wp14:anchorId="6DF3DA4F" wp14:editId="3F0B0A40">
                  <wp:extent cx="4496190" cy="2743438"/>
                  <wp:effectExtent l="0" t="0" r="0" b="0"/>
                  <wp:docPr id="1306068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068826" name=""/>
                          <pic:cNvPicPr/>
                        </pic:nvPicPr>
                        <pic:blipFill>
                          <a:blip r:embed="rId14"/>
                          <a:stretch>
                            <a:fillRect/>
                          </a:stretch>
                        </pic:blipFill>
                        <pic:spPr>
                          <a:xfrm>
                            <a:off x="0" y="0"/>
                            <a:ext cx="4496190" cy="2743438"/>
                          </a:xfrm>
                          <a:prstGeom prst="rect">
                            <a:avLst/>
                          </a:prstGeom>
                        </pic:spPr>
                      </pic:pic>
                    </a:graphicData>
                  </a:graphic>
                </wp:inline>
              </w:drawing>
            </w:r>
          </w:p>
        </w:tc>
      </w:tr>
    </w:tbl>
    <w:p w14:paraId="59866DEC" w14:textId="63606725" w:rsidR="00E33C5E" w:rsidRDefault="00F90968" w:rsidP="00E33C5E">
      <w:pPr>
        <w:pStyle w:val="Heading8"/>
        <w:jc w:val="center"/>
      </w:pPr>
      <w:r>
        <w:br/>
      </w:r>
      <w:r w:rsidR="00E33C5E">
        <w:t xml:space="preserve">AKC Scent Work Starters and Average Pass Rates for the Novice B Class, By Element, By State for Region </w:t>
      </w:r>
      <w:r w:rsidR="00592F45">
        <w:t>4</w:t>
      </w:r>
    </w:p>
    <w:p w14:paraId="110DA0FE" w14:textId="1533E974" w:rsidR="00F90968" w:rsidRDefault="00E33C5E" w:rsidP="00E33C5E">
      <w:pPr>
        <w:pStyle w:val="Heading8"/>
        <w:jc w:val="center"/>
      </w:pPr>
      <w:r>
        <w:t>2025 &amp; All Years (up to January 24, 2026)</w:t>
      </w:r>
    </w:p>
    <w:p w14:paraId="6E79DD2E" w14:textId="77777777" w:rsidR="00F90968" w:rsidRDefault="00F90968">
      <w:r>
        <w:br w:type="page"/>
      </w:r>
    </w:p>
    <w:tbl>
      <w:tblPr>
        <w:tblStyle w:val="TableGrid"/>
        <w:tblW w:w="0" w:type="auto"/>
        <w:tblLook w:val="04A0" w:firstRow="1" w:lastRow="0" w:firstColumn="1" w:lastColumn="0" w:noHBand="0" w:noVBand="1"/>
      </w:tblPr>
      <w:tblGrid>
        <w:gridCol w:w="7234"/>
        <w:gridCol w:w="7156"/>
      </w:tblGrid>
      <w:tr w:rsidR="00F90968" w14:paraId="55D4E051" w14:textId="77777777" w:rsidTr="00F90968">
        <w:tc>
          <w:tcPr>
            <w:tcW w:w="7195" w:type="dxa"/>
          </w:tcPr>
          <w:p w14:paraId="1DE2D1CF" w14:textId="6F83AF35" w:rsidR="00F90968" w:rsidRDefault="00592F45">
            <w:r w:rsidRPr="00592F45">
              <w:rPr>
                <w:noProof/>
              </w:rPr>
              <w:lastRenderedPageBreak/>
              <w:drawing>
                <wp:inline distT="0" distB="0" distL="0" distR="0" wp14:anchorId="29E57266" wp14:editId="62628D7E">
                  <wp:extent cx="4427604" cy="2667231"/>
                  <wp:effectExtent l="0" t="0" r="0" b="0"/>
                  <wp:docPr id="4712095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209560" name=""/>
                          <pic:cNvPicPr/>
                        </pic:nvPicPr>
                        <pic:blipFill>
                          <a:blip r:embed="rId15"/>
                          <a:stretch>
                            <a:fillRect/>
                          </a:stretch>
                        </pic:blipFill>
                        <pic:spPr>
                          <a:xfrm>
                            <a:off x="0" y="0"/>
                            <a:ext cx="4427604" cy="2667231"/>
                          </a:xfrm>
                          <a:prstGeom prst="rect">
                            <a:avLst/>
                          </a:prstGeom>
                        </pic:spPr>
                      </pic:pic>
                    </a:graphicData>
                  </a:graphic>
                </wp:inline>
              </w:drawing>
            </w:r>
          </w:p>
        </w:tc>
        <w:tc>
          <w:tcPr>
            <w:tcW w:w="7195" w:type="dxa"/>
          </w:tcPr>
          <w:p w14:paraId="2197C107" w14:textId="36D6C97A" w:rsidR="00F90968" w:rsidRDefault="00592F45">
            <w:r w:rsidRPr="00592F45">
              <w:rPr>
                <w:noProof/>
              </w:rPr>
              <w:drawing>
                <wp:inline distT="0" distB="0" distL="0" distR="0" wp14:anchorId="68FC103B" wp14:editId="29078924">
                  <wp:extent cx="4427604" cy="2827265"/>
                  <wp:effectExtent l="0" t="0" r="0" b="0"/>
                  <wp:docPr id="247186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186614" name=""/>
                          <pic:cNvPicPr/>
                        </pic:nvPicPr>
                        <pic:blipFill>
                          <a:blip r:embed="rId16"/>
                          <a:stretch>
                            <a:fillRect/>
                          </a:stretch>
                        </pic:blipFill>
                        <pic:spPr>
                          <a:xfrm>
                            <a:off x="0" y="0"/>
                            <a:ext cx="4427604" cy="2827265"/>
                          </a:xfrm>
                          <a:prstGeom prst="rect">
                            <a:avLst/>
                          </a:prstGeom>
                        </pic:spPr>
                      </pic:pic>
                    </a:graphicData>
                  </a:graphic>
                </wp:inline>
              </w:drawing>
            </w:r>
          </w:p>
        </w:tc>
      </w:tr>
      <w:tr w:rsidR="00F90968" w14:paraId="483E3D9F" w14:textId="77777777" w:rsidTr="00F90968">
        <w:tc>
          <w:tcPr>
            <w:tcW w:w="7195" w:type="dxa"/>
          </w:tcPr>
          <w:p w14:paraId="62AE54CC" w14:textId="6F4282E1" w:rsidR="00F90968" w:rsidRDefault="00592F45">
            <w:r w:rsidRPr="00592F45">
              <w:rPr>
                <w:noProof/>
              </w:rPr>
              <w:drawing>
                <wp:inline distT="0" distB="0" distL="0" distR="0" wp14:anchorId="65A3E37A" wp14:editId="5B5AB555">
                  <wp:extent cx="4473328" cy="2682472"/>
                  <wp:effectExtent l="0" t="0" r="3810" b="3810"/>
                  <wp:docPr id="3030946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094653" name=""/>
                          <pic:cNvPicPr/>
                        </pic:nvPicPr>
                        <pic:blipFill>
                          <a:blip r:embed="rId17"/>
                          <a:stretch>
                            <a:fillRect/>
                          </a:stretch>
                        </pic:blipFill>
                        <pic:spPr>
                          <a:xfrm>
                            <a:off x="0" y="0"/>
                            <a:ext cx="4473328" cy="2682472"/>
                          </a:xfrm>
                          <a:prstGeom prst="rect">
                            <a:avLst/>
                          </a:prstGeom>
                        </pic:spPr>
                      </pic:pic>
                    </a:graphicData>
                  </a:graphic>
                </wp:inline>
              </w:drawing>
            </w:r>
          </w:p>
        </w:tc>
        <w:tc>
          <w:tcPr>
            <w:tcW w:w="7195" w:type="dxa"/>
          </w:tcPr>
          <w:p w14:paraId="54F7F9FD" w14:textId="73E343AB" w:rsidR="00F90968" w:rsidRDefault="00592F45">
            <w:r w:rsidRPr="00592F45">
              <w:rPr>
                <w:noProof/>
              </w:rPr>
              <w:drawing>
                <wp:inline distT="0" distB="0" distL="0" distR="0" wp14:anchorId="70A7F0BA" wp14:editId="71B5EA4A">
                  <wp:extent cx="4138507" cy="2652342"/>
                  <wp:effectExtent l="0" t="0" r="0" b="0"/>
                  <wp:docPr id="1490826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826476" name=""/>
                          <pic:cNvPicPr/>
                        </pic:nvPicPr>
                        <pic:blipFill>
                          <a:blip r:embed="rId18"/>
                          <a:stretch>
                            <a:fillRect/>
                          </a:stretch>
                        </pic:blipFill>
                        <pic:spPr>
                          <a:xfrm>
                            <a:off x="0" y="0"/>
                            <a:ext cx="4154867" cy="2662827"/>
                          </a:xfrm>
                          <a:prstGeom prst="rect">
                            <a:avLst/>
                          </a:prstGeom>
                        </pic:spPr>
                      </pic:pic>
                    </a:graphicData>
                  </a:graphic>
                </wp:inline>
              </w:drawing>
            </w:r>
          </w:p>
        </w:tc>
      </w:tr>
    </w:tbl>
    <w:p w14:paraId="735896D9" w14:textId="2EB4F6A3" w:rsidR="00E33C5E" w:rsidRDefault="00E33C5E" w:rsidP="00E33C5E">
      <w:pPr>
        <w:pStyle w:val="Heading8"/>
        <w:jc w:val="center"/>
      </w:pPr>
      <w:r>
        <w:t xml:space="preserve">AKC Scent Work Starters and Average Pass Rates for the Combined Novice A &amp; B Classes, By Element, By State for Region </w:t>
      </w:r>
      <w:r w:rsidR="00592F45">
        <w:t>4</w:t>
      </w:r>
    </w:p>
    <w:p w14:paraId="02538271" w14:textId="289FE7C3" w:rsidR="00F90968" w:rsidRDefault="00E33C5E" w:rsidP="00E33C5E">
      <w:pPr>
        <w:pStyle w:val="Heading8"/>
        <w:jc w:val="center"/>
      </w:pPr>
      <w:r>
        <w:t>2025 &amp; All Years (up to January 24, 2026)</w:t>
      </w:r>
      <w:r w:rsidR="00F90968">
        <w:br/>
      </w:r>
    </w:p>
    <w:p w14:paraId="520EE924" w14:textId="77777777" w:rsidR="00F90968" w:rsidRDefault="00F90968">
      <w:r>
        <w:br w:type="page"/>
      </w:r>
    </w:p>
    <w:tbl>
      <w:tblPr>
        <w:tblStyle w:val="TableGrid"/>
        <w:tblW w:w="0" w:type="auto"/>
        <w:tblLook w:val="04A0" w:firstRow="1" w:lastRow="0" w:firstColumn="1" w:lastColumn="0" w:noHBand="0" w:noVBand="1"/>
      </w:tblPr>
      <w:tblGrid>
        <w:gridCol w:w="7225"/>
        <w:gridCol w:w="7165"/>
      </w:tblGrid>
      <w:tr w:rsidR="00F90968" w14:paraId="3571BCE2" w14:textId="77777777" w:rsidTr="00F90968">
        <w:tc>
          <w:tcPr>
            <w:tcW w:w="7195" w:type="dxa"/>
          </w:tcPr>
          <w:p w14:paraId="49DE5472" w14:textId="6B856322" w:rsidR="00F90968" w:rsidRDefault="00592F45">
            <w:r w:rsidRPr="00592F45">
              <w:rPr>
                <w:noProof/>
              </w:rPr>
              <w:lastRenderedPageBreak/>
              <w:drawing>
                <wp:inline distT="0" distB="0" distL="0" distR="0" wp14:anchorId="77390715" wp14:editId="61D1BB05">
                  <wp:extent cx="4503810" cy="2674852"/>
                  <wp:effectExtent l="0" t="0" r="0" b="0"/>
                  <wp:docPr id="9077532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753261" name=""/>
                          <pic:cNvPicPr/>
                        </pic:nvPicPr>
                        <pic:blipFill>
                          <a:blip r:embed="rId19"/>
                          <a:stretch>
                            <a:fillRect/>
                          </a:stretch>
                        </pic:blipFill>
                        <pic:spPr>
                          <a:xfrm>
                            <a:off x="0" y="0"/>
                            <a:ext cx="4503810" cy="2674852"/>
                          </a:xfrm>
                          <a:prstGeom prst="rect">
                            <a:avLst/>
                          </a:prstGeom>
                        </pic:spPr>
                      </pic:pic>
                    </a:graphicData>
                  </a:graphic>
                </wp:inline>
              </w:drawing>
            </w:r>
          </w:p>
        </w:tc>
        <w:tc>
          <w:tcPr>
            <w:tcW w:w="7195" w:type="dxa"/>
          </w:tcPr>
          <w:p w14:paraId="715A6F6E" w14:textId="4EC2C9FA" w:rsidR="00F90968" w:rsidRDefault="00592F45">
            <w:r w:rsidRPr="00592F45">
              <w:rPr>
                <w:noProof/>
              </w:rPr>
              <w:drawing>
                <wp:inline distT="0" distB="0" distL="0" distR="0" wp14:anchorId="21CB4999" wp14:editId="0ED33AE4">
                  <wp:extent cx="4465707" cy="2667231"/>
                  <wp:effectExtent l="0" t="0" r="0" b="0"/>
                  <wp:docPr id="1584145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145795" name=""/>
                          <pic:cNvPicPr/>
                        </pic:nvPicPr>
                        <pic:blipFill>
                          <a:blip r:embed="rId20"/>
                          <a:stretch>
                            <a:fillRect/>
                          </a:stretch>
                        </pic:blipFill>
                        <pic:spPr>
                          <a:xfrm>
                            <a:off x="0" y="0"/>
                            <a:ext cx="4465707" cy="2667231"/>
                          </a:xfrm>
                          <a:prstGeom prst="rect">
                            <a:avLst/>
                          </a:prstGeom>
                        </pic:spPr>
                      </pic:pic>
                    </a:graphicData>
                  </a:graphic>
                </wp:inline>
              </w:drawing>
            </w:r>
          </w:p>
        </w:tc>
      </w:tr>
      <w:tr w:rsidR="00F90968" w14:paraId="4C670FD6" w14:textId="77777777" w:rsidTr="00F90968">
        <w:tc>
          <w:tcPr>
            <w:tcW w:w="7195" w:type="dxa"/>
          </w:tcPr>
          <w:p w14:paraId="6767EF8F" w14:textId="10C307DB" w:rsidR="00F90968" w:rsidRDefault="00592F45">
            <w:r w:rsidRPr="00592F45">
              <w:rPr>
                <w:noProof/>
              </w:rPr>
              <w:drawing>
                <wp:inline distT="0" distB="0" distL="0" distR="0" wp14:anchorId="251105B2" wp14:editId="19144CCB">
                  <wp:extent cx="4473328" cy="2682472"/>
                  <wp:effectExtent l="0" t="0" r="3810" b="3810"/>
                  <wp:docPr id="242851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51803" name=""/>
                          <pic:cNvPicPr/>
                        </pic:nvPicPr>
                        <pic:blipFill>
                          <a:blip r:embed="rId21"/>
                          <a:stretch>
                            <a:fillRect/>
                          </a:stretch>
                        </pic:blipFill>
                        <pic:spPr>
                          <a:xfrm>
                            <a:off x="0" y="0"/>
                            <a:ext cx="4473328" cy="2682472"/>
                          </a:xfrm>
                          <a:prstGeom prst="rect">
                            <a:avLst/>
                          </a:prstGeom>
                        </pic:spPr>
                      </pic:pic>
                    </a:graphicData>
                  </a:graphic>
                </wp:inline>
              </w:drawing>
            </w:r>
          </w:p>
        </w:tc>
        <w:tc>
          <w:tcPr>
            <w:tcW w:w="7195" w:type="dxa"/>
          </w:tcPr>
          <w:p w14:paraId="195E2967" w14:textId="4C9F4777" w:rsidR="00F90968" w:rsidRDefault="00592F45">
            <w:r w:rsidRPr="00592F45">
              <w:rPr>
                <w:noProof/>
              </w:rPr>
              <w:drawing>
                <wp:inline distT="0" distB="0" distL="0" distR="0" wp14:anchorId="15856EAF" wp14:editId="3AF3E9DE">
                  <wp:extent cx="4458086" cy="2674852"/>
                  <wp:effectExtent l="0" t="0" r="0" b="0"/>
                  <wp:docPr id="1510644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644700" name=""/>
                          <pic:cNvPicPr/>
                        </pic:nvPicPr>
                        <pic:blipFill>
                          <a:blip r:embed="rId22"/>
                          <a:stretch>
                            <a:fillRect/>
                          </a:stretch>
                        </pic:blipFill>
                        <pic:spPr>
                          <a:xfrm>
                            <a:off x="0" y="0"/>
                            <a:ext cx="4458086" cy="2674852"/>
                          </a:xfrm>
                          <a:prstGeom prst="rect">
                            <a:avLst/>
                          </a:prstGeom>
                        </pic:spPr>
                      </pic:pic>
                    </a:graphicData>
                  </a:graphic>
                </wp:inline>
              </w:drawing>
            </w:r>
          </w:p>
        </w:tc>
      </w:tr>
    </w:tbl>
    <w:p w14:paraId="631EB01A" w14:textId="08AD0F23" w:rsidR="00E33C5E" w:rsidRDefault="00E33C5E" w:rsidP="00E33C5E">
      <w:pPr>
        <w:pStyle w:val="Heading8"/>
        <w:jc w:val="center"/>
      </w:pPr>
      <w:r>
        <w:t xml:space="preserve">AKC Scent Work Starters and Average Pass Rates for the </w:t>
      </w:r>
      <w:r w:rsidR="009800E0">
        <w:t>Advanced</w:t>
      </w:r>
      <w:r>
        <w:t xml:space="preserve"> Classes, By Element, By State for Region</w:t>
      </w:r>
      <w:r w:rsidR="00411312">
        <w:t xml:space="preserve"> </w:t>
      </w:r>
      <w:r w:rsidR="00592F45">
        <w:t>4</w:t>
      </w:r>
    </w:p>
    <w:p w14:paraId="0556F21F" w14:textId="77777777" w:rsidR="00E33C5E" w:rsidRDefault="00E33C5E" w:rsidP="00E33C5E">
      <w:pPr>
        <w:pStyle w:val="Heading8"/>
        <w:jc w:val="center"/>
      </w:pPr>
      <w:r>
        <w:t>2025 &amp; All Years (up to January 24, 2026)</w:t>
      </w:r>
    </w:p>
    <w:p w14:paraId="34E52CB9" w14:textId="6D879473" w:rsidR="00F90968" w:rsidRDefault="00F90968" w:rsidP="00E33C5E">
      <w:r>
        <w:br w:type="page"/>
      </w:r>
    </w:p>
    <w:tbl>
      <w:tblPr>
        <w:tblStyle w:val="TableGrid"/>
        <w:tblW w:w="0" w:type="auto"/>
        <w:tblLook w:val="04A0" w:firstRow="1" w:lastRow="0" w:firstColumn="1" w:lastColumn="0" w:noHBand="0" w:noVBand="1"/>
      </w:tblPr>
      <w:tblGrid>
        <w:gridCol w:w="7207"/>
        <w:gridCol w:w="7183"/>
      </w:tblGrid>
      <w:tr w:rsidR="002D1004" w14:paraId="655CD324" w14:textId="77777777" w:rsidTr="009F4E3D">
        <w:tc>
          <w:tcPr>
            <w:tcW w:w="7195" w:type="dxa"/>
          </w:tcPr>
          <w:p w14:paraId="065DDACF" w14:textId="25F5EB9E" w:rsidR="002D1004" w:rsidRDefault="00592F45" w:rsidP="009F4E3D">
            <w:r w:rsidRPr="00592F45">
              <w:rPr>
                <w:noProof/>
              </w:rPr>
              <w:lastRenderedPageBreak/>
              <w:drawing>
                <wp:inline distT="0" distB="0" distL="0" distR="0" wp14:anchorId="665CD348" wp14:editId="12225B8F">
                  <wp:extent cx="4480948" cy="2674852"/>
                  <wp:effectExtent l="0" t="0" r="0" b="0"/>
                  <wp:docPr id="4289547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954782" name=""/>
                          <pic:cNvPicPr/>
                        </pic:nvPicPr>
                        <pic:blipFill>
                          <a:blip r:embed="rId23"/>
                          <a:stretch>
                            <a:fillRect/>
                          </a:stretch>
                        </pic:blipFill>
                        <pic:spPr>
                          <a:xfrm>
                            <a:off x="0" y="0"/>
                            <a:ext cx="4480948" cy="2674852"/>
                          </a:xfrm>
                          <a:prstGeom prst="rect">
                            <a:avLst/>
                          </a:prstGeom>
                        </pic:spPr>
                      </pic:pic>
                    </a:graphicData>
                  </a:graphic>
                </wp:inline>
              </w:drawing>
            </w:r>
          </w:p>
        </w:tc>
        <w:tc>
          <w:tcPr>
            <w:tcW w:w="7195" w:type="dxa"/>
          </w:tcPr>
          <w:p w14:paraId="599FDFE2" w14:textId="27D3ABE3" w:rsidR="002D1004" w:rsidRDefault="00592F45" w:rsidP="009F4E3D">
            <w:r w:rsidRPr="00592F45">
              <w:rPr>
                <w:noProof/>
              </w:rPr>
              <w:drawing>
                <wp:inline distT="0" distB="0" distL="0" distR="0" wp14:anchorId="7E75E40D" wp14:editId="0BBAB698">
                  <wp:extent cx="4458086" cy="2644369"/>
                  <wp:effectExtent l="0" t="0" r="0" b="3810"/>
                  <wp:docPr id="21211660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166092" name=""/>
                          <pic:cNvPicPr/>
                        </pic:nvPicPr>
                        <pic:blipFill>
                          <a:blip r:embed="rId24"/>
                          <a:stretch>
                            <a:fillRect/>
                          </a:stretch>
                        </pic:blipFill>
                        <pic:spPr>
                          <a:xfrm>
                            <a:off x="0" y="0"/>
                            <a:ext cx="4458086" cy="2644369"/>
                          </a:xfrm>
                          <a:prstGeom prst="rect">
                            <a:avLst/>
                          </a:prstGeom>
                        </pic:spPr>
                      </pic:pic>
                    </a:graphicData>
                  </a:graphic>
                </wp:inline>
              </w:drawing>
            </w:r>
          </w:p>
        </w:tc>
      </w:tr>
      <w:tr w:rsidR="002D1004" w14:paraId="4CF55BCD" w14:textId="77777777" w:rsidTr="009F4E3D">
        <w:tc>
          <w:tcPr>
            <w:tcW w:w="7195" w:type="dxa"/>
          </w:tcPr>
          <w:p w14:paraId="351CF774" w14:textId="6A6D2459" w:rsidR="002D1004" w:rsidRDefault="00632B06" w:rsidP="009F4E3D">
            <w:r w:rsidRPr="00632B06">
              <w:rPr>
                <w:noProof/>
              </w:rPr>
              <w:drawing>
                <wp:inline distT="0" distB="0" distL="0" distR="0" wp14:anchorId="78184A3D" wp14:editId="56E4F32E">
                  <wp:extent cx="4473328" cy="2644369"/>
                  <wp:effectExtent l="0" t="0" r="3810" b="3810"/>
                  <wp:docPr id="5146467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646763" name=""/>
                          <pic:cNvPicPr/>
                        </pic:nvPicPr>
                        <pic:blipFill>
                          <a:blip r:embed="rId25"/>
                          <a:stretch>
                            <a:fillRect/>
                          </a:stretch>
                        </pic:blipFill>
                        <pic:spPr>
                          <a:xfrm>
                            <a:off x="0" y="0"/>
                            <a:ext cx="4473328" cy="2644369"/>
                          </a:xfrm>
                          <a:prstGeom prst="rect">
                            <a:avLst/>
                          </a:prstGeom>
                        </pic:spPr>
                      </pic:pic>
                    </a:graphicData>
                  </a:graphic>
                </wp:inline>
              </w:drawing>
            </w:r>
          </w:p>
        </w:tc>
        <w:tc>
          <w:tcPr>
            <w:tcW w:w="7195" w:type="dxa"/>
          </w:tcPr>
          <w:p w14:paraId="334DDBC8" w14:textId="5D6F5715" w:rsidR="002D1004" w:rsidRDefault="00632B06" w:rsidP="009F4E3D">
            <w:r w:rsidRPr="00632B06">
              <w:rPr>
                <w:noProof/>
              </w:rPr>
              <w:drawing>
                <wp:inline distT="0" distB="0" distL="0" distR="0" wp14:anchorId="136CB90B" wp14:editId="4D038A80">
                  <wp:extent cx="4465707" cy="2644369"/>
                  <wp:effectExtent l="0" t="0" r="0" b="3810"/>
                  <wp:docPr id="880800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800988" name=""/>
                          <pic:cNvPicPr/>
                        </pic:nvPicPr>
                        <pic:blipFill>
                          <a:blip r:embed="rId26"/>
                          <a:stretch>
                            <a:fillRect/>
                          </a:stretch>
                        </pic:blipFill>
                        <pic:spPr>
                          <a:xfrm>
                            <a:off x="0" y="0"/>
                            <a:ext cx="4465707" cy="2644369"/>
                          </a:xfrm>
                          <a:prstGeom prst="rect">
                            <a:avLst/>
                          </a:prstGeom>
                        </pic:spPr>
                      </pic:pic>
                    </a:graphicData>
                  </a:graphic>
                </wp:inline>
              </w:drawing>
            </w:r>
          </w:p>
        </w:tc>
      </w:tr>
    </w:tbl>
    <w:p w14:paraId="7BCFA0A2" w14:textId="57178675" w:rsidR="002D1004" w:rsidRDefault="002D1004" w:rsidP="002D1004">
      <w:pPr>
        <w:pStyle w:val="Heading8"/>
        <w:jc w:val="center"/>
      </w:pPr>
      <w:r>
        <w:t xml:space="preserve">AKC Scent Work Starters and Average Pass Rates for the Excellent Classes, By Element, By State for Region </w:t>
      </w:r>
      <w:r w:rsidR="00632B06">
        <w:t>4</w:t>
      </w:r>
    </w:p>
    <w:p w14:paraId="67526CE5" w14:textId="77777777" w:rsidR="002D1004" w:rsidRDefault="002D1004" w:rsidP="002D1004">
      <w:pPr>
        <w:pStyle w:val="Heading8"/>
        <w:jc w:val="center"/>
      </w:pPr>
      <w:r>
        <w:t>2025 &amp; All Years (up to January 24, 2026)</w:t>
      </w:r>
    </w:p>
    <w:p w14:paraId="734DF099" w14:textId="59E26410" w:rsidR="002D1004" w:rsidRDefault="002D1004">
      <w:r>
        <w:br w:type="page"/>
      </w:r>
    </w:p>
    <w:tbl>
      <w:tblPr>
        <w:tblStyle w:val="TableGrid"/>
        <w:tblW w:w="0" w:type="auto"/>
        <w:tblLook w:val="04A0" w:firstRow="1" w:lastRow="0" w:firstColumn="1" w:lastColumn="0" w:noHBand="0" w:noVBand="1"/>
      </w:tblPr>
      <w:tblGrid>
        <w:gridCol w:w="7180"/>
        <w:gridCol w:w="7210"/>
      </w:tblGrid>
      <w:tr w:rsidR="002D1004" w14:paraId="71DBBB35" w14:textId="77777777" w:rsidTr="009F4E3D">
        <w:tc>
          <w:tcPr>
            <w:tcW w:w="7195" w:type="dxa"/>
          </w:tcPr>
          <w:p w14:paraId="0975531D" w14:textId="657E3AC7" w:rsidR="002D1004" w:rsidRDefault="00632B06" w:rsidP="009F4E3D">
            <w:r w:rsidRPr="00632B06">
              <w:rPr>
                <w:noProof/>
              </w:rPr>
              <w:lastRenderedPageBreak/>
              <w:drawing>
                <wp:inline distT="0" distB="0" distL="0" distR="0" wp14:anchorId="36A1D91B" wp14:editId="7A12C176">
                  <wp:extent cx="4458086" cy="2667231"/>
                  <wp:effectExtent l="0" t="0" r="0" b="0"/>
                  <wp:docPr id="1129672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672519" name=""/>
                          <pic:cNvPicPr/>
                        </pic:nvPicPr>
                        <pic:blipFill>
                          <a:blip r:embed="rId27"/>
                          <a:stretch>
                            <a:fillRect/>
                          </a:stretch>
                        </pic:blipFill>
                        <pic:spPr>
                          <a:xfrm>
                            <a:off x="0" y="0"/>
                            <a:ext cx="4458086" cy="2667231"/>
                          </a:xfrm>
                          <a:prstGeom prst="rect">
                            <a:avLst/>
                          </a:prstGeom>
                        </pic:spPr>
                      </pic:pic>
                    </a:graphicData>
                  </a:graphic>
                </wp:inline>
              </w:drawing>
            </w:r>
          </w:p>
        </w:tc>
        <w:tc>
          <w:tcPr>
            <w:tcW w:w="7195" w:type="dxa"/>
          </w:tcPr>
          <w:p w14:paraId="75023C99" w14:textId="53E6D493" w:rsidR="002D1004" w:rsidRDefault="00632B06" w:rsidP="009F4E3D">
            <w:r w:rsidRPr="00632B06">
              <w:rPr>
                <w:noProof/>
              </w:rPr>
              <w:drawing>
                <wp:inline distT="0" distB="0" distL="0" distR="0" wp14:anchorId="5975FBB8" wp14:editId="1E46A666">
                  <wp:extent cx="4389500" cy="2613887"/>
                  <wp:effectExtent l="0" t="0" r="0" b="0"/>
                  <wp:docPr id="1448194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94134" name=""/>
                          <pic:cNvPicPr/>
                        </pic:nvPicPr>
                        <pic:blipFill>
                          <a:blip r:embed="rId28"/>
                          <a:stretch>
                            <a:fillRect/>
                          </a:stretch>
                        </pic:blipFill>
                        <pic:spPr>
                          <a:xfrm>
                            <a:off x="0" y="0"/>
                            <a:ext cx="4389500" cy="2613887"/>
                          </a:xfrm>
                          <a:prstGeom prst="rect">
                            <a:avLst/>
                          </a:prstGeom>
                        </pic:spPr>
                      </pic:pic>
                    </a:graphicData>
                  </a:graphic>
                </wp:inline>
              </w:drawing>
            </w:r>
          </w:p>
        </w:tc>
      </w:tr>
      <w:tr w:rsidR="002D1004" w14:paraId="60818C07" w14:textId="77777777" w:rsidTr="009F4E3D">
        <w:tc>
          <w:tcPr>
            <w:tcW w:w="7195" w:type="dxa"/>
          </w:tcPr>
          <w:p w14:paraId="15A9C363" w14:textId="65961C82" w:rsidR="002D1004" w:rsidRDefault="00632B06" w:rsidP="009F4E3D">
            <w:r w:rsidRPr="00632B06">
              <w:rPr>
                <w:noProof/>
              </w:rPr>
              <w:drawing>
                <wp:inline distT="0" distB="0" distL="0" distR="0" wp14:anchorId="4AD09FB6" wp14:editId="408BE5F4">
                  <wp:extent cx="4404742" cy="2644369"/>
                  <wp:effectExtent l="0" t="0" r="0" b="3810"/>
                  <wp:docPr id="121234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34256" name=""/>
                          <pic:cNvPicPr/>
                        </pic:nvPicPr>
                        <pic:blipFill>
                          <a:blip r:embed="rId29"/>
                          <a:stretch>
                            <a:fillRect/>
                          </a:stretch>
                        </pic:blipFill>
                        <pic:spPr>
                          <a:xfrm>
                            <a:off x="0" y="0"/>
                            <a:ext cx="4404742" cy="2644369"/>
                          </a:xfrm>
                          <a:prstGeom prst="rect">
                            <a:avLst/>
                          </a:prstGeom>
                        </pic:spPr>
                      </pic:pic>
                    </a:graphicData>
                  </a:graphic>
                </wp:inline>
              </w:drawing>
            </w:r>
          </w:p>
        </w:tc>
        <w:tc>
          <w:tcPr>
            <w:tcW w:w="7195" w:type="dxa"/>
          </w:tcPr>
          <w:p w14:paraId="2CB96C6E" w14:textId="6AB9CFE5" w:rsidR="002D1004" w:rsidRDefault="00632B06" w:rsidP="009F4E3D">
            <w:r w:rsidRPr="00632B06">
              <w:rPr>
                <w:noProof/>
              </w:rPr>
              <w:drawing>
                <wp:inline distT="0" distB="0" distL="0" distR="0" wp14:anchorId="75696B24" wp14:editId="684033F2">
                  <wp:extent cx="4473328" cy="2644369"/>
                  <wp:effectExtent l="0" t="0" r="3810" b="3810"/>
                  <wp:docPr id="461955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955444" name=""/>
                          <pic:cNvPicPr/>
                        </pic:nvPicPr>
                        <pic:blipFill>
                          <a:blip r:embed="rId30"/>
                          <a:stretch>
                            <a:fillRect/>
                          </a:stretch>
                        </pic:blipFill>
                        <pic:spPr>
                          <a:xfrm>
                            <a:off x="0" y="0"/>
                            <a:ext cx="4473328" cy="2644369"/>
                          </a:xfrm>
                          <a:prstGeom prst="rect">
                            <a:avLst/>
                          </a:prstGeom>
                        </pic:spPr>
                      </pic:pic>
                    </a:graphicData>
                  </a:graphic>
                </wp:inline>
              </w:drawing>
            </w:r>
          </w:p>
        </w:tc>
      </w:tr>
    </w:tbl>
    <w:p w14:paraId="64E5E11A" w14:textId="23D23CBB" w:rsidR="002D1004" w:rsidRDefault="002D1004" w:rsidP="002D1004">
      <w:pPr>
        <w:pStyle w:val="Heading8"/>
        <w:jc w:val="center"/>
      </w:pPr>
      <w:r>
        <w:t xml:space="preserve">AKC Scent Work Starters and Average Pass Rates for the Master Classes, By Element, By State for Region </w:t>
      </w:r>
      <w:r w:rsidR="00632B06">
        <w:t>4</w:t>
      </w:r>
    </w:p>
    <w:p w14:paraId="61F98640" w14:textId="77777777" w:rsidR="002D1004" w:rsidRDefault="002D1004" w:rsidP="002D1004">
      <w:pPr>
        <w:pStyle w:val="Heading8"/>
        <w:jc w:val="center"/>
      </w:pPr>
      <w:r>
        <w:t>2025 &amp; All Years (up to January 24, 2026)</w:t>
      </w:r>
    </w:p>
    <w:p w14:paraId="5D25AD47" w14:textId="1A1BE7C1" w:rsidR="002D1004" w:rsidRDefault="002D1004">
      <w:r>
        <w:br w:type="page"/>
      </w:r>
    </w:p>
    <w:tbl>
      <w:tblPr>
        <w:tblStyle w:val="TableGrid"/>
        <w:tblW w:w="0" w:type="auto"/>
        <w:tblLook w:val="04A0" w:firstRow="1" w:lastRow="0" w:firstColumn="1" w:lastColumn="0" w:noHBand="0" w:noVBand="1"/>
      </w:tblPr>
      <w:tblGrid>
        <w:gridCol w:w="7180"/>
        <w:gridCol w:w="7210"/>
      </w:tblGrid>
      <w:tr w:rsidR="002D1004" w14:paraId="73C72FEC" w14:textId="77777777" w:rsidTr="009F4E3D">
        <w:tc>
          <w:tcPr>
            <w:tcW w:w="7195" w:type="dxa"/>
          </w:tcPr>
          <w:p w14:paraId="1D436702" w14:textId="6AB314AA" w:rsidR="002D1004" w:rsidRDefault="00632B06" w:rsidP="009F4E3D">
            <w:r w:rsidRPr="00632B06">
              <w:rPr>
                <w:noProof/>
              </w:rPr>
              <w:lastRenderedPageBreak/>
              <w:drawing>
                <wp:inline distT="0" distB="0" distL="0" distR="0" wp14:anchorId="732CAB13" wp14:editId="13ABF8A2">
                  <wp:extent cx="4435224" cy="2606266"/>
                  <wp:effectExtent l="0" t="0" r="3810" b="3810"/>
                  <wp:docPr id="412500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500311" name=""/>
                          <pic:cNvPicPr/>
                        </pic:nvPicPr>
                        <pic:blipFill>
                          <a:blip r:embed="rId31"/>
                          <a:stretch>
                            <a:fillRect/>
                          </a:stretch>
                        </pic:blipFill>
                        <pic:spPr>
                          <a:xfrm>
                            <a:off x="0" y="0"/>
                            <a:ext cx="4435224" cy="2606266"/>
                          </a:xfrm>
                          <a:prstGeom prst="rect">
                            <a:avLst/>
                          </a:prstGeom>
                        </pic:spPr>
                      </pic:pic>
                    </a:graphicData>
                  </a:graphic>
                </wp:inline>
              </w:drawing>
            </w:r>
          </w:p>
        </w:tc>
        <w:tc>
          <w:tcPr>
            <w:tcW w:w="7195" w:type="dxa"/>
          </w:tcPr>
          <w:p w14:paraId="3DD371F2" w14:textId="508BE4C8" w:rsidR="002D1004" w:rsidRDefault="00632B06" w:rsidP="00072033">
            <w:pPr>
              <w:jc w:val="center"/>
            </w:pPr>
            <w:r w:rsidRPr="00632B06">
              <w:rPr>
                <w:noProof/>
              </w:rPr>
              <w:drawing>
                <wp:inline distT="0" distB="0" distL="0" distR="0" wp14:anchorId="21D4B6E8" wp14:editId="7879AB7C">
                  <wp:extent cx="4458086" cy="2682472"/>
                  <wp:effectExtent l="0" t="0" r="0" b="3810"/>
                  <wp:docPr id="100451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1421" name=""/>
                          <pic:cNvPicPr/>
                        </pic:nvPicPr>
                        <pic:blipFill>
                          <a:blip r:embed="rId32"/>
                          <a:stretch>
                            <a:fillRect/>
                          </a:stretch>
                        </pic:blipFill>
                        <pic:spPr>
                          <a:xfrm>
                            <a:off x="0" y="0"/>
                            <a:ext cx="4458086" cy="2682472"/>
                          </a:xfrm>
                          <a:prstGeom prst="rect">
                            <a:avLst/>
                          </a:prstGeom>
                        </pic:spPr>
                      </pic:pic>
                    </a:graphicData>
                  </a:graphic>
                </wp:inline>
              </w:drawing>
            </w:r>
          </w:p>
        </w:tc>
      </w:tr>
      <w:tr w:rsidR="002D1004" w14:paraId="5F1F573B" w14:textId="77777777" w:rsidTr="009F4E3D">
        <w:tc>
          <w:tcPr>
            <w:tcW w:w="7195" w:type="dxa"/>
          </w:tcPr>
          <w:p w14:paraId="3B8656DD" w14:textId="201AD269" w:rsidR="002D1004" w:rsidRDefault="00632B06" w:rsidP="009F4E3D">
            <w:r w:rsidRPr="00632B06">
              <w:rPr>
                <w:noProof/>
              </w:rPr>
              <w:drawing>
                <wp:inline distT="0" distB="0" distL="0" distR="0" wp14:anchorId="4006C203" wp14:editId="2E635C9C">
                  <wp:extent cx="3981025" cy="2335806"/>
                  <wp:effectExtent l="0" t="0" r="635" b="7620"/>
                  <wp:docPr id="1200966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966808" name=""/>
                          <pic:cNvPicPr/>
                        </pic:nvPicPr>
                        <pic:blipFill>
                          <a:blip r:embed="rId33"/>
                          <a:stretch>
                            <a:fillRect/>
                          </a:stretch>
                        </pic:blipFill>
                        <pic:spPr>
                          <a:xfrm>
                            <a:off x="0" y="0"/>
                            <a:ext cx="4003329" cy="2348893"/>
                          </a:xfrm>
                          <a:prstGeom prst="rect">
                            <a:avLst/>
                          </a:prstGeom>
                        </pic:spPr>
                      </pic:pic>
                    </a:graphicData>
                  </a:graphic>
                </wp:inline>
              </w:drawing>
            </w:r>
          </w:p>
        </w:tc>
        <w:tc>
          <w:tcPr>
            <w:tcW w:w="7195" w:type="dxa"/>
          </w:tcPr>
          <w:p w14:paraId="2BBF25F1" w14:textId="486A86D8" w:rsidR="002D1004" w:rsidRDefault="00632B06" w:rsidP="00072033">
            <w:pPr>
              <w:jc w:val="center"/>
            </w:pPr>
            <w:r w:rsidRPr="00632B06">
              <w:rPr>
                <w:noProof/>
              </w:rPr>
              <w:drawing>
                <wp:inline distT="0" distB="0" distL="0" distR="0" wp14:anchorId="39C3F2E5" wp14:editId="699E063A">
                  <wp:extent cx="3856566" cy="2294163"/>
                  <wp:effectExtent l="0" t="0" r="0" b="0"/>
                  <wp:docPr id="1806046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46496" name=""/>
                          <pic:cNvPicPr/>
                        </pic:nvPicPr>
                        <pic:blipFill>
                          <a:blip r:embed="rId34"/>
                          <a:stretch>
                            <a:fillRect/>
                          </a:stretch>
                        </pic:blipFill>
                        <pic:spPr>
                          <a:xfrm>
                            <a:off x="0" y="0"/>
                            <a:ext cx="3872948" cy="2303908"/>
                          </a:xfrm>
                          <a:prstGeom prst="rect">
                            <a:avLst/>
                          </a:prstGeom>
                        </pic:spPr>
                      </pic:pic>
                    </a:graphicData>
                  </a:graphic>
                </wp:inline>
              </w:drawing>
            </w:r>
          </w:p>
        </w:tc>
      </w:tr>
    </w:tbl>
    <w:p w14:paraId="5062539D" w14:textId="3B213937" w:rsidR="002D1004" w:rsidRDefault="002D1004" w:rsidP="002D1004">
      <w:pPr>
        <w:pStyle w:val="Heading8"/>
        <w:jc w:val="center"/>
      </w:pPr>
      <w:r>
        <w:t>AKC Scent Work Starters and Average Pass Rates for Detective, By State for Region</w:t>
      </w:r>
      <w:r w:rsidR="00EA0067">
        <w:t xml:space="preserve"> </w:t>
      </w:r>
      <w:r w:rsidR="00632B06">
        <w:t>4</w:t>
      </w:r>
    </w:p>
    <w:p w14:paraId="672E9E6D" w14:textId="77777777" w:rsidR="002D1004" w:rsidRDefault="002D1004" w:rsidP="002D1004">
      <w:pPr>
        <w:pStyle w:val="Heading8"/>
        <w:jc w:val="center"/>
      </w:pPr>
      <w:r>
        <w:t>2025 &amp; All Years (up to January 24, 2026)</w:t>
      </w:r>
    </w:p>
    <w:p w14:paraId="3B96A4F7" w14:textId="397BBE51" w:rsidR="002D1004" w:rsidRDefault="002D1004">
      <w:r>
        <w:br w:type="page"/>
      </w:r>
    </w:p>
    <w:tbl>
      <w:tblPr>
        <w:tblStyle w:val="TableGrid"/>
        <w:tblW w:w="0" w:type="auto"/>
        <w:tblLook w:val="04A0" w:firstRow="1" w:lastRow="0" w:firstColumn="1" w:lastColumn="0" w:noHBand="0" w:noVBand="1"/>
      </w:tblPr>
      <w:tblGrid>
        <w:gridCol w:w="7210"/>
        <w:gridCol w:w="7180"/>
      </w:tblGrid>
      <w:tr w:rsidR="002D1004" w14:paraId="5284B40F" w14:textId="77777777" w:rsidTr="009F4E3D">
        <w:tc>
          <w:tcPr>
            <w:tcW w:w="7195" w:type="dxa"/>
          </w:tcPr>
          <w:p w14:paraId="697D29FC" w14:textId="54E86736" w:rsidR="002D1004" w:rsidRDefault="00632B06" w:rsidP="009F4E3D">
            <w:r w:rsidRPr="00632B06">
              <w:rPr>
                <w:noProof/>
              </w:rPr>
              <w:lastRenderedPageBreak/>
              <w:drawing>
                <wp:inline distT="0" distB="0" distL="0" distR="0" wp14:anchorId="72CC55DC" wp14:editId="2406D18F">
                  <wp:extent cx="4397121" cy="2606266"/>
                  <wp:effectExtent l="0" t="0" r="3810" b="3810"/>
                  <wp:docPr id="21369464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946485" name=""/>
                          <pic:cNvPicPr/>
                        </pic:nvPicPr>
                        <pic:blipFill>
                          <a:blip r:embed="rId35"/>
                          <a:stretch>
                            <a:fillRect/>
                          </a:stretch>
                        </pic:blipFill>
                        <pic:spPr>
                          <a:xfrm>
                            <a:off x="0" y="0"/>
                            <a:ext cx="4397121" cy="2606266"/>
                          </a:xfrm>
                          <a:prstGeom prst="rect">
                            <a:avLst/>
                          </a:prstGeom>
                        </pic:spPr>
                      </pic:pic>
                    </a:graphicData>
                  </a:graphic>
                </wp:inline>
              </w:drawing>
            </w:r>
          </w:p>
        </w:tc>
        <w:tc>
          <w:tcPr>
            <w:tcW w:w="7195" w:type="dxa"/>
          </w:tcPr>
          <w:p w14:paraId="01C08A42" w14:textId="332AC18F" w:rsidR="002D1004" w:rsidRDefault="00632B06" w:rsidP="009F4E3D">
            <w:r w:rsidRPr="00632B06">
              <w:rPr>
                <w:noProof/>
              </w:rPr>
              <w:drawing>
                <wp:inline distT="0" distB="0" distL="0" distR="0" wp14:anchorId="0A504CD1" wp14:editId="459F9470">
                  <wp:extent cx="4458086" cy="2629128"/>
                  <wp:effectExtent l="0" t="0" r="0" b="0"/>
                  <wp:docPr id="461075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075389" name=""/>
                          <pic:cNvPicPr/>
                        </pic:nvPicPr>
                        <pic:blipFill>
                          <a:blip r:embed="rId36"/>
                          <a:stretch>
                            <a:fillRect/>
                          </a:stretch>
                        </pic:blipFill>
                        <pic:spPr>
                          <a:xfrm>
                            <a:off x="0" y="0"/>
                            <a:ext cx="4458086" cy="2629128"/>
                          </a:xfrm>
                          <a:prstGeom prst="rect">
                            <a:avLst/>
                          </a:prstGeom>
                        </pic:spPr>
                      </pic:pic>
                    </a:graphicData>
                  </a:graphic>
                </wp:inline>
              </w:drawing>
            </w:r>
          </w:p>
        </w:tc>
      </w:tr>
      <w:tr w:rsidR="002D1004" w14:paraId="043F6491" w14:textId="77777777" w:rsidTr="009F4E3D">
        <w:tc>
          <w:tcPr>
            <w:tcW w:w="7195" w:type="dxa"/>
          </w:tcPr>
          <w:p w14:paraId="47FC7220" w14:textId="250BFD98" w:rsidR="002D1004" w:rsidRDefault="00632B06" w:rsidP="009F4E3D">
            <w:r w:rsidRPr="00632B06">
              <w:rPr>
                <w:noProof/>
              </w:rPr>
              <w:drawing>
                <wp:inline distT="0" distB="0" distL="0" distR="0" wp14:anchorId="580C86E9" wp14:editId="73A0788D">
                  <wp:extent cx="4473328" cy="2591025"/>
                  <wp:effectExtent l="0" t="0" r="3810" b="0"/>
                  <wp:docPr id="386337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33708" name=""/>
                          <pic:cNvPicPr/>
                        </pic:nvPicPr>
                        <pic:blipFill>
                          <a:blip r:embed="rId37"/>
                          <a:stretch>
                            <a:fillRect/>
                          </a:stretch>
                        </pic:blipFill>
                        <pic:spPr>
                          <a:xfrm>
                            <a:off x="0" y="0"/>
                            <a:ext cx="4473328" cy="2591025"/>
                          </a:xfrm>
                          <a:prstGeom prst="rect">
                            <a:avLst/>
                          </a:prstGeom>
                        </pic:spPr>
                      </pic:pic>
                    </a:graphicData>
                  </a:graphic>
                </wp:inline>
              </w:drawing>
            </w:r>
          </w:p>
        </w:tc>
        <w:tc>
          <w:tcPr>
            <w:tcW w:w="7195" w:type="dxa"/>
          </w:tcPr>
          <w:p w14:paraId="3AB31BD4" w14:textId="37910788" w:rsidR="002D1004" w:rsidRDefault="00632B06" w:rsidP="009F4E3D">
            <w:r w:rsidRPr="00632B06">
              <w:rPr>
                <w:noProof/>
              </w:rPr>
              <w:drawing>
                <wp:inline distT="0" distB="0" distL="0" distR="0" wp14:anchorId="51DAB8C2" wp14:editId="4EEEC7D6">
                  <wp:extent cx="4427604" cy="2636748"/>
                  <wp:effectExtent l="0" t="0" r="0" b="0"/>
                  <wp:docPr id="19178404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840429" name=""/>
                          <pic:cNvPicPr/>
                        </pic:nvPicPr>
                        <pic:blipFill>
                          <a:blip r:embed="rId38"/>
                          <a:stretch>
                            <a:fillRect/>
                          </a:stretch>
                        </pic:blipFill>
                        <pic:spPr>
                          <a:xfrm>
                            <a:off x="0" y="0"/>
                            <a:ext cx="4427604" cy="2636748"/>
                          </a:xfrm>
                          <a:prstGeom prst="rect">
                            <a:avLst/>
                          </a:prstGeom>
                        </pic:spPr>
                      </pic:pic>
                    </a:graphicData>
                  </a:graphic>
                </wp:inline>
              </w:drawing>
            </w:r>
          </w:p>
        </w:tc>
      </w:tr>
    </w:tbl>
    <w:p w14:paraId="0F01CC45" w14:textId="5108C123" w:rsidR="002D1004" w:rsidRDefault="002D1004" w:rsidP="002D1004">
      <w:pPr>
        <w:pStyle w:val="Heading8"/>
        <w:jc w:val="center"/>
      </w:pPr>
      <w:r>
        <w:t xml:space="preserve">AKC Scent Work Starters and Average Pass Rates for </w:t>
      </w:r>
      <w:r w:rsidR="00072033">
        <w:t>Handler Discrimination, All Levels</w:t>
      </w:r>
      <w:r>
        <w:t xml:space="preserve">, By State for Region </w:t>
      </w:r>
      <w:r w:rsidR="00632B06">
        <w:t>4</w:t>
      </w:r>
    </w:p>
    <w:p w14:paraId="53063261" w14:textId="77777777" w:rsidR="002D1004" w:rsidRDefault="002D1004" w:rsidP="002D1004">
      <w:pPr>
        <w:pStyle w:val="Heading8"/>
        <w:jc w:val="center"/>
      </w:pPr>
      <w:r>
        <w:t>2025 &amp; All Years (up to January 24, 2026)</w:t>
      </w:r>
    </w:p>
    <w:p w14:paraId="5B410C2E" w14:textId="77777777" w:rsidR="008D342C" w:rsidRDefault="008D342C"/>
    <w:p w14:paraId="354A09C4" w14:textId="746561DE" w:rsidR="002D1004" w:rsidRDefault="002D1004">
      <w:r>
        <w:br w:type="page"/>
      </w:r>
    </w:p>
    <w:tbl>
      <w:tblPr>
        <w:tblStyle w:val="TableGrid"/>
        <w:tblW w:w="14395" w:type="dxa"/>
        <w:tblLook w:val="04A0" w:firstRow="1" w:lastRow="0" w:firstColumn="1" w:lastColumn="0" w:noHBand="0" w:noVBand="1"/>
      </w:tblPr>
      <w:tblGrid>
        <w:gridCol w:w="14395"/>
      </w:tblGrid>
      <w:tr w:rsidR="00632B06" w14:paraId="6C1A03A9" w14:textId="77777777" w:rsidTr="005421CF">
        <w:trPr>
          <w:trHeight w:val="4400"/>
        </w:trPr>
        <w:tc>
          <w:tcPr>
            <w:tcW w:w="14395" w:type="dxa"/>
          </w:tcPr>
          <w:p w14:paraId="715C1BC5" w14:textId="30BE7360" w:rsidR="00632B06" w:rsidRDefault="00632B06" w:rsidP="00632B06">
            <w:pPr>
              <w:jc w:val="center"/>
            </w:pPr>
            <w:r w:rsidRPr="00632B06">
              <w:rPr>
                <w:noProof/>
              </w:rPr>
              <w:lastRenderedPageBreak/>
              <w:drawing>
                <wp:inline distT="0" distB="0" distL="0" distR="0" wp14:anchorId="155CEBBD" wp14:editId="6A2CD360">
                  <wp:extent cx="7476066" cy="2745066"/>
                  <wp:effectExtent l="0" t="0" r="0" b="0"/>
                  <wp:docPr id="5339008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900832" name=""/>
                          <pic:cNvPicPr/>
                        </pic:nvPicPr>
                        <pic:blipFill>
                          <a:blip r:embed="rId39"/>
                          <a:stretch>
                            <a:fillRect/>
                          </a:stretch>
                        </pic:blipFill>
                        <pic:spPr>
                          <a:xfrm>
                            <a:off x="0" y="0"/>
                            <a:ext cx="7553843" cy="2773624"/>
                          </a:xfrm>
                          <a:prstGeom prst="rect">
                            <a:avLst/>
                          </a:prstGeom>
                        </pic:spPr>
                      </pic:pic>
                    </a:graphicData>
                  </a:graphic>
                </wp:inline>
              </w:drawing>
            </w:r>
          </w:p>
        </w:tc>
      </w:tr>
      <w:tr w:rsidR="00632B06" w14:paraId="4AA5E55E" w14:textId="77777777" w:rsidTr="00632B06">
        <w:tc>
          <w:tcPr>
            <w:tcW w:w="14395" w:type="dxa"/>
          </w:tcPr>
          <w:p w14:paraId="3D0B5E9C" w14:textId="251D8D7F" w:rsidR="00632B06" w:rsidRDefault="00632B06" w:rsidP="00632B06">
            <w:pPr>
              <w:jc w:val="center"/>
            </w:pPr>
            <w:r w:rsidRPr="00632B06">
              <w:drawing>
                <wp:inline distT="0" distB="0" distL="0" distR="0" wp14:anchorId="79CA119B" wp14:editId="5A606D16">
                  <wp:extent cx="7603067" cy="2842588"/>
                  <wp:effectExtent l="0" t="0" r="0" b="0"/>
                  <wp:docPr id="165592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92794" name=""/>
                          <pic:cNvPicPr/>
                        </pic:nvPicPr>
                        <pic:blipFill>
                          <a:blip r:embed="rId40"/>
                          <a:stretch>
                            <a:fillRect/>
                          </a:stretch>
                        </pic:blipFill>
                        <pic:spPr>
                          <a:xfrm>
                            <a:off x="0" y="0"/>
                            <a:ext cx="7615361" cy="2847185"/>
                          </a:xfrm>
                          <a:prstGeom prst="rect">
                            <a:avLst/>
                          </a:prstGeom>
                        </pic:spPr>
                      </pic:pic>
                    </a:graphicData>
                  </a:graphic>
                </wp:inline>
              </w:drawing>
            </w:r>
          </w:p>
        </w:tc>
      </w:tr>
    </w:tbl>
    <w:p w14:paraId="595D222F" w14:textId="38A97757" w:rsidR="002D1004" w:rsidRDefault="002D1004" w:rsidP="002D1004">
      <w:pPr>
        <w:pStyle w:val="Heading8"/>
        <w:jc w:val="center"/>
      </w:pPr>
      <w:r>
        <w:t>AKC Scent Work Starters and Average Pass Rates for</w:t>
      </w:r>
      <w:r w:rsidR="00750A2A">
        <w:t xml:space="preserve"> Each Level</w:t>
      </w:r>
      <w:r>
        <w:t xml:space="preserve">, By State for Region </w:t>
      </w:r>
      <w:r w:rsidR="00632B06">
        <w:t>4</w:t>
      </w:r>
    </w:p>
    <w:p w14:paraId="64F55983" w14:textId="4045DA1B" w:rsidR="002D1004" w:rsidRDefault="002D1004" w:rsidP="002D1004">
      <w:pPr>
        <w:pStyle w:val="Heading8"/>
        <w:jc w:val="center"/>
      </w:pPr>
      <w:r>
        <w:t xml:space="preserve">2025 </w:t>
      </w:r>
    </w:p>
    <w:p w14:paraId="0D2A4D4B" w14:textId="77777777" w:rsidR="00750A2A" w:rsidRDefault="00750A2A" w:rsidP="00750A2A">
      <w:pPr>
        <w:jc w:val="center"/>
        <w:rPr>
          <w:i/>
          <w:iCs/>
          <w:sz w:val="20"/>
          <w:szCs w:val="20"/>
        </w:rPr>
      </w:pPr>
    </w:p>
    <w:p w14:paraId="70686E4B" w14:textId="550C05FF" w:rsidR="00632B06" w:rsidRDefault="00750A2A" w:rsidP="00750A2A">
      <w:pPr>
        <w:jc w:val="center"/>
        <w:rPr>
          <w:i/>
          <w:iCs/>
          <w:sz w:val="20"/>
          <w:szCs w:val="20"/>
        </w:rPr>
      </w:pPr>
      <w:r>
        <w:rPr>
          <w:i/>
          <w:iCs/>
          <w:sz w:val="20"/>
          <w:szCs w:val="20"/>
        </w:rPr>
        <w:t>N</w:t>
      </w:r>
      <w:r w:rsidRPr="00750A2A">
        <w:rPr>
          <w:i/>
          <w:iCs/>
          <w:sz w:val="20"/>
          <w:szCs w:val="20"/>
        </w:rPr>
        <w:t>ote that these numbers are accumulated</w:t>
      </w:r>
      <w:r>
        <w:rPr>
          <w:i/>
          <w:iCs/>
          <w:sz w:val="20"/>
          <w:szCs w:val="20"/>
        </w:rPr>
        <w:t xml:space="preserve"> “</w:t>
      </w:r>
      <w:r w:rsidRPr="00750A2A">
        <w:rPr>
          <w:i/>
          <w:iCs/>
          <w:sz w:val="20"/>
          <w:szCs w:val="20"/>
        </w:rPr>
        <w:t>in general</w:t>
      </w:r>
      <w:r>
        <w:rPr>
          <w:i/>
          <w:iCs/>
          <w:sz w:val="20"/>
          <w:szCs w:val="20"/>
        </w:rPr>
        <w:t>”</w:t>
      </w:r>
      <w:r w:rsidRPr="00750A2A">
        <w:rPr>
          <w:i/>
          <w:iCs/>
          <w:sz w:val="20"/>
          <w:szCs w:val="20"/>
        </w:rPr>
        <w:t xml:space="preserve"> and do not </w:t>
      </w:r>
      <w:r>
        <w:rPr>
          <w:i/>
          <w:iCs/>
          <w:sz w:val="20"/>
          <w:szCs w:val="20"/>
        </w:rPr>
        <w:t xml:space="preserve">correlate to titles which reflect </w:t>
      </w:r>
      <w:r w:rsidRPr="00750A2A">
        <w:rPr>
          <w:i/>
          <w:iCs/>
          <w:sz w:val="20"/>
          <w:szCs w:val="20"/>
        </w:rPr>
        <w:t xml:space="preserve">the overall accomplishment of a </w:t>
      </w:r>
      <w:r w:rsidRPr="00143FEC">
        <w:rPr>
          <w:i/>
          <w:iCs/>
          <w:sz w:val="20"/>
          <w:szCs w:val="20"/>
          <w:u w:val="single"/>
        </w:rPr>
        <w:t>single</w:t>
      </w:r>
      <w:r w:rsidRPr="00750A2A">
        <w:rPr>
          <w:i/>
          <w:iCs/>
          <w:sz w:val="20"/>
          <w:szCs w:val="20"/>
        </w:rPr>
        <w:t xml:space="preserve"> dog at a level</w:t>
      </w:r>
      <w:r w:rsidR="00143FEC">
        <w:rPr>
          <w:i/>
          <w:iCs/>
          <w:sz w:val="20"/>
          <w:szCs w:val="20"/>
        </w:rPr>
        <w:t>, i.e. “a Q is just a Q.”</w:t>
      </w:r>
      <w:r>
        <w:rPr>
          <w:i/>
          <w:iCs/>
          <w:sz w:val="20"/>
          <w:szCs w:val="20"/>
        </w:rPr>
        <w:t xml:space="preserve"> </w:t>
      </w:r>
    </w:p>
    <w:tbl>
      <w:tblPr>
        <w:tblStyle w:val="TableGrid"/>
        <w:tblW w:w="14485" w:type="dxa"/>
        <w:tblLook w:val="04A0" w:firstRow="1" w:lastRow="0" w:firstColumn="1" w:lastColumn="0" w:noHBand="0" w:noVBand="1"/>
      </w:tblPr>
      <w:tblGrid>
        <w:gridCol w:w="14485"/>
      </w:tblGrid>
      <w:tr w:rsidR="005421CF" w14:paraId="4549E6E9" w14:textId="77777777" w:rsidTr="005421CF">
        <w:tc>
          <w:tcPr>
            <w:tcW w:w="14485" w:type="dxa"/>
          </w:tcPr>
          <w:p w14:paraId="75EFCBAA" w14:textId="2B71000B" w:rsidR="005421CF" w:rsidRDefault="005421CF" w:rsidP="005421CF">
            <w:pPr>
              <w:jc w:val="center"/>
            </w:pPr>
            <w:r>
              <w:rPr>
                <w:i/>
                <w:iCs/>
                <w:sz w:val="20"/>
                <w:szCs w:val="20"/>
              </w:rPr>
              <w:lastRenderedPageBreak/>
              <w:br w:type="page"/>
            </w:r>
            <w:r w:rsidRPr="005421CF">
              <w:rPr>
                <w:i/>
                <w:iCs/>
                <w:sz w:val="20"/>
                <w:szCs w:val="20"/>
              </w:rPr>
              <w:drawing>
                <wp:inline distT="0" distB="0" distL="0" distR="0" wp14:anchorId="291B7BA4" wp14:editId="67643117">
                  <wp:extent cx="6807200" cy="2594976"/>
                  <wp:effectExtent l="0" t="0" r="0" b="0"/>
                  <wp:docPr id="418111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111733" name=""/>
                          <pic:cNvPicPr/>
                        </pic:nvPicPr>
                        <pic:blipFill>
                          <a:blip r:embed="rId41"/>
                          <a:stretch>
                            <a:fillRect/>
                          </a:stretch>
                        </pic:blipFill>
                        <pic:spPr>
                          <a:xfrm>
                            <a:off x="0" y="0"/>
                            <a:ext cx="6839963" cy="2607466"/>
                          </a:xfrm>
                          <a:prstGeom prst="rect">
                            <a:avLst/>
                          </a:prstGeom>
                        </pic:spPr>
                      </pic:pic>
                    </a:graphicData>
                  </a:graphic>
                </wp:inline>
              </w:drawing>
            </w:r>
          </w:p>
        </w:tc>
      </w:tr>
      <w:tr w:rsidR="005421CF" w14:paraId="5843A0E7" w14:textId="77777777" w:rsidTr="005421CF">
        <w:tc>
          <w:tcPr>
            <w:tcW w:w="14485" w:type="dxa"/>
          </w:tcPr>
          <w:p w14:paraId="3F2C4DEA" w14:textId="4054314B" w:rsidR="005421CF" w:rsidRDefault="005421CF" w:rsidP="005421CF">
            <w:pPr>
              <w:jc w:val="center"/>
            </w:pPr>
            <w:r w:rsidRPr="005421CF">
              <w:drawing>
                <wp:inline distT="0" distB="0" distL="0" distR="0" wp14:anchorId="78F3D279" wp14:editId="0B02EAC8">
                  <wp:extent cx="6866466" cy="2561745"/>
                  <wp:effectExtent l="0" t="0" r="0" b="0"/>
                  <wp:docPr id="1272480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480964" name=""/>
                          <pic:cNvPicPr/>
                        </pic:nvPicPr>
                        <pic:blipFill>
                          <a:blip r:embed="rId42"/>
                          <a:stretch>
                            <a:fillRect/>
                          </a:stretch>
                        </pic:blipFill>
                        <pic:spPr>
                          <a:xfrm>
                            <a:off x="0" y="0"/>
                            <a:ext cx="6902115" cy="2575045"/>
                          </a:xfrm>
                          <a:prstGeom prst="rect">
                            <a:avLst/>
                          </a:prstGeom>
                        </pic:spPr>
                      </pic:pic>
                    </a:graphicData>
                  </a:graphic>
                </wp:inline>
              </w:drawing>
            </w:r>
          </w:p>
        </w:tc>
      </w:tr>
    </w:tbl>
    <w:p w14:paraId="2373BD14" w14:textId="77777777" w:rsidR="00634A7F" w:rsidRPr="00634A7F" w:rsidRDefault="00634A7F" w:rsidP="00634A7F"/>
    <w:p w14:paraId="6319BDF4" w14:textId="77777777" w:rsidR="00632B06" w:rsidRDefault="00632B06" w:rsidP="00632B06">
      <w:pPr>
        <w:pStyle w:val="Heading8"/>
        <w:jc w:val="center"/>
      </w:pPr>
      <w:r>
        <w:t>AKC Scent Work Starters and Average Pass Rates for Each Level, By State for Region 4</w:t>
      </w:r>
    </w:p>
    <w:p w14:paraId="6D992456" w14:textId="09BC2749" w:rsidR="00632B06" w:rsidRDefault="00632B06" w:rsidP="00632B06">
      <w:pPr>
        <w:pStyle w:val="Heading8"/>
        <w:jc w:val="center"/>
      </w:pPr>
      <w:r>
        <w:t>All Years (up to January 24, 2026)</w:t>
      </w:r>
    </w:p>
    <w:p w14:paraId="2713EA42" w14:textId="77777777" w:rsidR="00632B06" w:rsidRDefault="00632B06" w:rsidP="00632B06">
      <w:pPr>
        <w:jc w:val="center"/>
        <w:rPr>
          <w:i/>
          <w:iCs/>
          <w:sz w:val="20"/>
          <w:szCs w:val="20"/>
        </w:rPr>
      </w:pPr>
    </w:p>
    <w:p w14:paraId="0FA6D3D3" w14:textId="0E6627E5" w:rsidR="00634A7F" w:rsidRPr="00634A7F" w:rsidRDefault="00632B06" w:rsidP="005421CF">
      <w:pPr>
        <w:jc w:val="center"/>
      </w:pPr>
      <w:r>
        <w:rPr>
          <w:i/>
          <w:iCs/>
          <w:sz w:val="20"/>
          <w:szCs w:val="20"/>
        </w:rPr>
        <w:t>N</w:t>
      </w:r>
      <w:r w:rsidRPr="00750A2A">
        <w:rPr>
          <w:i/>
          <w:iCs/>
          <w:sz w:val="20"/>
          <w:szCs w:val="20"/>
        </w:rPr>
        <w:t>ote that these numbers are accumulated</w:t>
      </w:r>
      <w:r>
        <w:rPr>
          <w:i/>
          <w:iCs/>
          <w:sz w:val="20"/>
          <w:szCs w:val="20"/>
        </w:rPr>
        <w:t xml:space="preserve"> “</w:t>
      </w:r>
      <w:r w:rsidRPr="00750A2A">
        <w:rPr>
          <w:i/>
          <w:iCs/>
          <w:sz w:val="20"/>
          <w:szCs w:val="20"/>
        </w:rPr>
        <w:t>in general</w:t>
      </w:r>
      <w:r>
        <w:rPr>
          <w:i/>
          <w:iCs/>
          <w:sz w:val="20"/>
          <w:szCs w:val="20"/>
        </w:rPr>
        <w:t>”</w:t>
      </w:r>
      <w:r w:rsidRPr="00750A2A">
        <w:rPr>
          <w:i/>
          <w:iCs/>
          <w:sz w:val="20"/>
          <w:szCs w:val="20"/>
        </w:rPr>
        <w:t xml:space="preserve"> and do not </w:t>
      </w:r>
      <w:r>
        <w:rPr>
          <w:i/>
          <w:iCs/>
          <w:sz w:val="20"/>
          <w:szCs w:val="20"/>
        </w:rPr>
        <w:t xml:space="preserve">correlate to titles which reflect </w:t>
      </w:r>
      <w:r w:rsidRPr="00750A2A">
        <w:rPr>
          <w:i/>
          <w:iCs/>
          <w:sz w:val="20"/>
          <w:szCs w:val="20"/>
        </w:rPr>
        <w:t xml:space="preserve">the overall accomplishment of a </w:t>
      </w:r>
      <w:r w:rsidRPr="00143FEC">
        <w:rPr>
          <w:i/>
          <w:iCs/>
          <w:sz w:val="20"/>
          <w:szCs w:val="20"/>
          <w:u w:val="single"/>
        </w:rPr>
        <w:t>single</w:t>
      </w:r>
      <w:r w:rsidRPr="00750A2A">
        <w:rPr>
          <w:i/>
          <w:iCs/>
          <w:sz w:val="20"/>
          <w:szCs w:val="20"/>
        </w:rPr>
        <w:t xml:space="preserve"> dog at a level</w:t>
      </w:r>
      <w:r>
        <w:rPr>
          <w:i/>
          <w:iCs/>
          <w:sz w:val="20"/>
          <w:szCs w:val="20"/>
        </w:rPr>
        <w:t xml:space="preserve">, i.e. “a Q is just a Q.” </w:t>
      </w:r>
    </w:p>
    <w:sectPr w:rsidR="00634A7F" w:rsidRPr="00634A7F" w:rsidSect="0092452B">
      <w:footerReference w:type="default" r:id="rId4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7354C" w14:textId="77777777" w:rsidR="00D17BF4" w:rsidRDefault="00D17BF4" w:rsidP="00F90968">
      <w:pPr>
        <w:spacing w:after="0" w:line="240" w:lineRule="auto"/>
      </w:pPr>
      <w:r>
        <w:separator/>
      </w:r>
    </w:p>
  </w:endnote>
  <w:endnote w:type="continuationSeparator" w:id="0">
    <w:p w14:paraId="004CD47D" w14:textId="77777777" w:rsidR="00D17BF4" w:rsidRDefault="00D17BF4" w:rsidP="00F90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i/>
        <w:iCs/>
        <w:sz w:val="20"/>
        <w:szCs w:val="20"/>
      </w:rPr>
      <w:id w:val="1442878726"/>
      <w:docPartObj>
        <w:docPartGallery w:val="Page Numbers (Bottom of Page)"/>
        <w:docPartUnique/>
      </w:docPartObj>
    </w:sdtPr>
    <w:sdtContent>
      <w:sdt>
        <w:sdtPr>
          <w:rPr>
            <w:i/>
            <w:iCs/>
            <w:sz w:val="20"/>
            <w:szCs w:val="20"/>
          </w:rPr>
          <w:id w:val="-1769616900"/>
          <w:docPartObj>
            <w:docPartGallery w:val="Page Numbers (Top of Page)"/>
            <w:docPartUnique/>
          </w:docPartObj>
        </w:sdtPr>
        <w:sdtContent>
          <w:p w14:paraId="3BE58FC5" w14:textId="45D758D1" w:rsidR="00C61473" w:rsidRPr="00C13555" w:rsidRDefault="00C13555" w:rsidP="00C13555">
            <w:pPr>
              <w:pStyle w:val="Footer"/>
              <w:jc w:val="center"/>
              <w:rPr>
                <w:i/>
                <w:iCs/>
                <w:sz w:val="20"/>
                <w:szCs w:val="20"/>
              </w:rPr>
            </w:pPr>
            <w:r w:rsidRPr="00C13555">
              <w:rPr>
                <w:i/>
                <w:iCs/>
                <w:sz w:val="20"/>
                <w:szCs w:val="20"/>
              </w:rPr>
              <w:t xml:space="preserve">WeSmellBetter.Com   </w:t>
            </w:r>
            <w:r w:rsidRPr="00C13555">
              <w:rPr>
                <w:i/>
                <w:iCs/>
                <w:sz w:val="20"/>
                <w:szCs w:val="20"/>
              </w:rPr>
              <w:tab/>
            </w:r>
            <w:r w:rsidRPr="00C13555">
              <w:rPr>
                <w:i/>
                <w:iCs/>
                <w:sz w:val="20"/>
                <w:szCs w:val="20"/>
              </w:rPr>
              <w:tab/>
            </w:r>
            <w:r w:rsidRPr="00C13555">
              <w:rPr>
                <w:i/>
                <w:iCs/>
                <w:sz w:val="20"/>
                <w:szCs w:val="20"/>
              </w:rPr>
              <w:tab/>
            </w:r>
            <w:r w:rsidRPr="00C13555">
              <w:rPr>
                <w:i/>
                <w:iCs/>
                <w:sz w:val="20"/>
                <w:szCs w:val="20"/>
              </w:rPr>
              <w:tab/>
            </w:r>
            <w:r w:rsidRPr="00C13555">
              <w:rPr>
                <w:i/>
                <w:iCs/>
                <w:sz w:val="20"/>
                <w:szCs w:val="20"/>
              </w:rPr>
              <w:tab/>
            </w:r>
            <w:r w:rsidRPr="00C13555">
              <w:rPr>
                <w:i/>
                <w:iCs/>
                <w:sz w:val="20"/>
                <w:szCs w:val="20"/>
              </w:rPr>
              <w:tab/>
            </w:r>
            <w:r w:rsidRPr="00C13555">
              <w:rPr>
                <w:i/>
                <w:iCs/>
                <w:sz w:val="20"/>
                <w:szCs w:val="20"/>
              </w:rPr>
              <w:tab/>
            </w:r>
            <w:r w:rsidR="00C61473" w:rsidRPr="00C13555">
              <w:rPr>
                <w:i/>
                <w:iCs/>
                <w:sz w:val="20"/>
                <w:szCs w:val="20"/>
              </w:rPr>
              <w:t xml:space="preserve">Page </w:t>
            </w:r>
            <w:r w:rsidR="00C61473" w:rsidRPr="00C13555">
              <w:rPr>
                <w:b/>
                <w:bCs/>
                <w:i/>
                <w:iCs/>
                <w:sz w:val="20"/>
                <w:szCs w:val="20"/>
              </w:rPr>
              <w:fldChar w:fldCharType="begin"/>
            </w:r>
            <w:r w:rsidR="00C61473" w:rsidRPr="00C13555">
              <w:rPr>
                <w:b/>
                <w:bCs/>
                <w:i/>
                <w:iCs/>
                <w:sz w:val="20"/>
                <w:szCs w:val="20"/>
              </w:rPr>
              <w:instrText xml:space="preserve"> PAGE </w:instrText>
            </w:r>
            <w:r w:rsidR="00C61473" w:rsidRPr="00C13555">
              <w:rPr>
                <w:b/>
                <w:bCs/>
                <w:i/>
                <w:iCs/>
                <w:sz w:val="20"/>
                <w:szCs w:val="20"/>
              </w:rPr>
              <w:fldChar w:fldCharType="separate"/>
            </w:r>
            <w:r w:rsidR="00C61473" w:rsidRPr="00C13555">
              <w:rPr>
                <w:b/>
                <w:bCs/>
                <w:i/>
                <w:iCs/>
                <w:noProof/>
                <w:sz w:val="20"/>
                <w:szCs w:val="20"/>
              </w:rPr>
              <w:t>2</w:t>
            </w:r>
            <w:r w:rsidR="00C61473" w:rsidRPr="00C13555">
              <w:rPr>
                <w:b/>
                <w:bCs/>
                <w:i/>
                <w:iCs/>
                <w:sz w:val="20"/>
                <w:szCs w:val="20"/>
              </w:rPr>
              <w:fldChar w:fldCharType="end"/>
            </w:r>
            <w:r w:rsidR="00C61473" w:rsidRPr="00C13555">
              <w:rPr>
                <w:i/>
                <w:iCs/>
                <w:sz w:val="20"/>
                <w:szCs w:val="20"/>
              </w:rPr>
              <w:t xml:space="preserve"> of </w:t>
            </w:r>
            <w:r w:rsidR="00C61473" w:rsidRPr="00C13555">
              <w:rPr>
                <w:b/>
                <w:bCs/>
                <w:i/>
                <w:iCs/>
                <w:sz w:val="20"/>
                <w:szCs w:val="20"/>
              </w:rPr>
              <w:fldChar w:fldCharType="begin"/>
            </w:r>
            <w:r w:rsidR="00C61473" w:rsidRPr="00C13555">
              <w:rPr>
                <w:b/>
                <w:bCs/>
                <w:i/>
                <w:iCs/>
                <w:sz w:val="20"/>
                <w:szCs w:val="20"/>
              </w:rPr>
              <w:instrText xml:space="preserve"> NUMPAGES  </w:instrText>
            </w:r>
            <w:r w:rsidR="00C61473" w:rsidRPr="00C13555">
              <w:rPr>
                <w:b/>
                <w:bCs/>
                <w:i/>
                <w:iCs/>
                <w:sz w:val="20"/>
                <w:szCs w:val="20"/>
              </w:rPr>
              <w:fldChar w:fldCharType="separate"/>
            </w:r>
            <w:r w:rsidR="00C61473" w:rsidRPr="00C13555">
              <w:rPr>
                <w:b/>
                <w:bCs/>
                <w:i/>
                <w:iCs/>
                <w:noProof/>
                <w:sz w:val="20"/>
                <w:szCs w:val="20"/>
              </w:rPr>
              <w:t>2</w:t>
            </w:r>
            <w:r w:rsidR="00C61473" w:rsidRPr="00C13555">
              <w:rPr>
                <w:b/>
                <w:bCs/>
                <w:i/>
                <w:iCs/>
                <w:sz w:val="20"/>
                <w:szCs w:val="20"/>
              </w:rPr>
              <w:fldChar w:fldCharType="end"/>
            </w:r>
          </w:p>
        </w:sdtContent>
      </w:sdt>
    </w:sdtContent>
  </w:sdt>
  <w:p w14:paraId="2CA78E5C" w14:textId="221E2050" w:rsidR="00F90968" w:rsidRPr="00F90968" w:rsidRDefault="00F90968" w:rsidP="00F90968">
    <w:pPr>
      <w:pStyle w:val="Footer"/>
      <w:jc w:val="center"/>
      <w:rPr>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0A8F50" w14:textId="77777777" w:rsidR="00D17BF4" w:rsidRDefault="00D17BF4" w:rsidP="00F90968">
      <w:pPr>
        <w:spacing w:after="0" w:line="240" w:lineRule="auto"/>
      </w:pPr>
      <w:r>
        <w:separator/>
      </w:r>
    </w:p>
  </w:footnote>
  <w:footnote w:type="continuationSeparator" w:id="0">
    <w:p w14:paraId="7969E78B" w14:textId="77777777" w:rsidR="00D17BF4" w:rsidRDefault="00D17BF4" w:rsidP="00F909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452B"/>
    <w:rsid w:val="00014106"/>
    <w:rsid w:val="00072033"/>
    <w:rsid w:val="000B0F9A"/>
    <w:rsid w:val="00143FEC"/>
    <w:rsid w:val="001E7004"/>
    <w:rsid w:val="00223BF2"/>
    <w:rsid w:val="002D1004"/>
    <w:rsid w:val="002E0450"/>
    <w:rsid w:val="002E0F8A"/>
    <w:rsid w:val="00377B20"/>
    <w:rsid w:val="00411312"/>
    <w:rsid w:val="004F4A4F"/>
    <w:rsid w:val="005421CF"/>
    <w:rsid w:val="00561B71"/>
    <w:rsid w:val="00592F45"/>
    <w:rsid w:val="005F6C0C"/>
    <w:rsid w:val="00632B06"/>
    <w:rsid w:val="00634A7F"/>
    <w:rsid w:val="006429AF"/>
    <w:rsid w:val="007068D8"/>
    <w:rsid w:val="00750A2A"/>
    <w:rsid w:val="00781A88"/>
    <w:rsid w:val="00784213"/>
    <w:rsid w:val="00787806"/>
    <w:rsid w:val="00842956"/>
    <w:rsid w:val="00864314"/>
    <w:rsid w:val="00894E0D"/>
    <w:rsid w:val="008D342C"/>
    <w:rsid w:val="00922A09"/>
    <w:rsid w:val="0092452B"/>
    <w:rsid w:val="0094384C"/>
    <w:rsid w:val="009800E0"/>
    <w:rsid w:val="0098203E"/>
    <w:rsid w:val="009C2C49"/>
    <w:rsid w:val="009C3067"/>
    <w:rsid w:val="00A70CC8"/>
    <w:rsid w:val="00AB315C"/>
    <w:rsid w:val="00B040B3"/>
    <w:rsid w:val="00B10993"/>
    <w:rsid w:val="00B954B6"/>
    <w:rsid w:val="00C13555"/>
    <w:rsid w:val="00C2187B"/>
    <w:rsid w:val="00C25327"/>
    <w:rsid w:val="00C61473"/>
    <w:rsid w:val="00C769C4"/>
    <w:rsid w:val="00D17BF4"/>
    <w:rsid w:val="00D576DB"/>
    <w:rsid w:val="00DA3F83"/>
    <w:rsid w:val="00E33C5E"/>
    <w:rsid w:val="00E62453"/>
    <w:rsid w:val="00E80E1A"/>
    <w:rsid w:val="00EA0067"/>
    <w:rsid w:val="00EC7477"/>
    <w:rsid w:val="00EF6B3D"/>
    <w:rsid w:val="00F5507C"/>
    <w:rsid w:val="00F860BF"/>
    <w:rsid w:val="00F90968"/>
    <w:rsid w:val="00FB719B"/>
    <w:rsid w:val="00FC35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01DBD"/>
  <w15:chartTrackingRefBased/>
  <w15:docId w15:val="{3CCDE152-88CA-4E07-9CA5-FC086B1A2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B06"/>
  </w:style>
  <w:style w:type="paragraph" w:styleId="Heading1">
    <w:name w:val="heading 1"/>
    <w:basedOn w:val="Normal"/>
    <w:next w:val="Normal"/>
    <w:link w:val="Heading1Char"/>
    <w:uiPriority w:val="9"/>
    <w:qFormat/>
    <w:rsid w:val="009245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245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2452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92452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92452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009245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9245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9245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9245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52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2452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2452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92452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92452B"/>
    <w:rPr>
      <w:rFonts w:eastAsiaTheme="majorEastAsia" w:cstheme="majorBidi"/>
      <w:color w:val="2F5496" w:themeColor="accent1" w:themeShade="BF"/>
    </w:rPr>
  </w:style>
  <w:style w:type="character" w:customStyle="1" w:styleId="Heading6Char">
    <w:name w:val="Heading 6 Char"/>
    <w:basedOn w:val="DefaultParagraphFont"/>
    <w:link w:val="Heading6"/>
    <w:uiPriority w:val="9"/>
    <w:rsid w:val="009245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92452B"/>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9245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92452B"/>
    <w:rPr>
      <w:rFonts w:eastAsiaTheme="majorEastAsia" w:cstheme="majorBidi"/>
      <w:color w:val="272727" w:themeColor="text1" w:themeTint="D8"/>
    </w:rPr>
  </w:style>
  <w:style w:type="paragraph" w:styleId="Title">
    <w:name w:val="Title"/>
    <w:basedOn w:val="Normal"/>
    <w:next w:val="Normal"/>
    <w:link w:val="TitleChar"/>
    <w:uiPriority w:val="10"/>
    <w:qFormat/>
    <w:rsid w:val="009245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45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45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45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452B"/>
    <w:pPr>
      <w:spacing w:before="160"/>
      <w:jc w:val="center"/>
    </w:pPr>
    <w:rPr>
      <w:i/>
      <w:iCs/>
      <w:color w:val="404040" w:themeColor="text1" w:themeTint="BF"/>
    </w:rPr>
  </w:style>
  <w:style w:type="character" w:customStyle="1" w:styleId="QuoteChar">
    <w:name w:val="Quote Char"/>
    <w:basedOn w:val="DefaultParagraphFont"/>
    <w:link w:val="Quote"/>
    <w:uiPriority w:val="29"/>
    <w:rsid w:val="0092452B"/>
    <w:rPr>
      <w:i/>
      <w:iCs/>
      <w:color w:val="404040" w:themeColor="text1" w:themeTint="BF"/>
    </w:rPr>
  </w:style>
  <w:style w:type="paragraph" w:styleId="ListParagraph">
    <w:name w:val="List Paragraph"/>
    <w:basedOn w:val="Normal"/>
    <w:uiPriority w:val="34"/>
    <w:qFormat/>
    <w:rsid w:val="0092452B"/>
    <w:pPr>
      <w:ind w:left="720"/>
      <w:contextualSpacing/>
    </w:pPr>
  </w:style>
  <w:style w:type="character" w:styleId="IntenseEmphasis">
    <w:name w:val="Intense Emphasis"/>
    <w:basedOn w:val="DefaultParagraphFont"/>
    <w:uiPriority w:val="21"/>
    <w:qFormat/>
    <w:rsid w:val="0092452B"/>
    <w:rPr>
      <w:i/>
      <w:iCs/>
      <w:color w:val="2F5496" w:themeColor="accent1" w:themeShade="BF"/>
    </w:rPr>
  </w:style>
  <w:style w:type="paragraph" w:styleId="IntenseQuote">
    <w:name w:val="Intense Quote"/>
    <w:basedOn w:val="Normal"/>
    <w:next w:val="Normal"/>
    <w:link w:val="IntenseQuoteChar"/>
    <w:uiPriority w:val="30"/>
    <w:qFormat/>
    <w:rsid w:val="009245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2452B"/>
    <w:rPr>
      <w:i/>
      <w:iCs/>
      <w:color w:val="2F5496" w:themeColor="accent1" w:themeShade="BF"/>
    </w:rPr>
  </w:style>
  <w:style w:type="character" w:styleId="IntenseReference">
    <w:name w:val="Intense Reference"/>
    <w:basedOn w:val="DefaultParagraphFont"/>
    <w:uiPriority w:val="32"/>
    <w:qFormat/>
    <w:rsid w:val="0092452B"/>
    <w:rPr>
      <w:b/>
      <w:bCs/>
      <w:smallCaps/>
      <w:color w:val="2F5496" w:themeColor="accent1" w:themeShade="BF"/>
      <w:spacing w:val="5"/>
    </w:rPr>
  </w:style>
  <w:style w:type="table" w:styleId="TableGrid">
    <w:name w:val="Table Grid"/>
    <w:basedOn w:val="TableNormal"/>
    <w:uiPriority w:val="39"/>
    <w:rsid w:val="009245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909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0968"/>
  </w:style>
  <w:style w:type="paragraph" w:styleId="Footer">
    <w:name w:val="footer"/>
    <w:basedOn w:val="Normal"/>
    <w:link w:val="FooterChar"/>
    <w:uiPriority w:val="99"/>
    <w:unhideWhenUsed/>
    <w:rsid w:val="00F909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0968"/>
  </w:style>
  <w:style w:type="paragraph" w:styleId="NoSpacing">
    <w:name w:val="No Spacing"/>
    <w:uiPriority w:val="1"/>
    <w:qFormat/>
    <w:rsid w:val="00E33C5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1.png"/><Relationship Id="rId18" Type="http://schemas.openxmlformats.org/officeDocument/2006/relationships/image" Target="media/image16.png"/><Relationship Id="rId26" Type="http://schemas.openxmlformats.org/officeDocument/2006/relationships/image" Target="media/image24.png"/><Relationship Id="rId39" Type="http://schemas.openxmlformats.org/officeDocument/2006/relationships/image" Target="media/image37.png"/><Relationship Id="rId21" Type="http://schemas.openxmlformats.org/officeDocument/2006/relationships/image" Target="media/image19.png"/><Relationship Id="rId34" Type="http://schemas.openxmlformats.org/officeDocument/2006/relationships/image" Target="media/image32.png"/><Relationship Id="rId42" Type="http://schemas.openxmlformats.org/officeDocument/2006/relationships/image" Target="media/image40.png"/><Relationship Id="rId7" Type="http://schemas.openxmlformats.org/officeDocument/2006/relationships/chart" Target="charts/chart1.xml"/><Relationship Id="rId2" Type="http://schemas.openxmlformats.org/officeDocument/2006/relationships/styles" Target="styles.xml"/><Relationship Id="rId16" Type="http://schemas.openxmlformats.org/officeDocument/2006/relationships/image" Target="media/image14.png"/><Relationship Id="rId29" Type="http://schemas.openxmlformats.org/officeDocument/2006/relationships/image" Target="media/image27.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9.png"/><Relationship Id="rId24" Type="http://schemas.openxmlformats.org/officeDocument/2006/relationships/image" Target="media/image22.png"/><Relationship Id="rId32" Type="http://schemas.openxmlformats.org/officeDocument/2006/relationships/image" Target="media/image30.png"/><Relationship Id="rId37" Type="http://schemas.openxmlformats.org/officeDocument/2006/relationships/image" Target="media/image35.png"/><Relationship Id="rId40" Type="http://schemas.openxmlformats.org/officeDocument/2006/relationships/image" Target="media/image38.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13.png"/><Relationship Id="rId23" Type="http://schemas.openxmlformats.org/officeDocument/2006/relationships/image" Target="media/image21.png"/><Relationship Id="rId28" Type="http://schemas.openxmlformats.org/officeDocument/2006/relationships/image" Target="media/image26.png"/><Relationship Id="rId36" Type="http://schemas.openxmlformats.org/officeDocument/2006/relationships/image" Target="media/image34.png"/><Relationship Id="rId10" Type="http://schemas.openxmlformats.org/officeDocument/2006/relationships/image" Target="media/image8.png"/><Relationship Id="rId19" Type="http://schemas.openxmlformats.org/officeDocument/2006/relationships/image" Target="media/image17.png"/><Relationship Id="rId31" Type="http://schemas.openxmlformats.org/officeDocument/2006/relationships/image" Target="media/image29.png"/><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7.png"/><Relationship Id="rId14" Type="http://schemas.openxmlformats.org/officeDocument/2006/relationships/image" Target="media/image12.png"/><Relationship Id="rId22" Type="http://schemas.openxmlformats.org/officeDocument/2006/relationships/image" Target="media/image20.png"/><Relationship Id="rId27" Type="http://schemas.openxmlformats.org/officeDocument/2006/relationships/image" Target="media/image25.png"/><Relationship Id="rId30" Type="http://schemas.openxmlformats.org/officeDocument/2006/relationships/image" Target="media/image28.png"/><Relationship Id="rId35" Type="http://schemas.openxmlformats.org/officeDocument/2006/relationships/image" Target="media/image33.png"/><Relationship Id="rId43" Type="http://schemas.openxmlformats.org/officeDocument/2006/relationships/footer" Target="footer1.xml"/><Relationship Id="rId8" Type="http://schemas.openxmlformats.org/officeDocument/2006/relationships/image" Target="media/image6.png"/><Relationship Id="rId3"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image" Target="media/image15.png"/><Relationship Id="rId25" Type="http://schemas.openxmlformats.org/officeDocument/2006/relationships/image" Target="media/image23.png"/><Relationship Id="rId33" Type="http://schemas.openxmlformats.org/officeDocument/2006/relationships/image" Target="media/image31.png"/><Relationship Id="rId38" Type="http://schemas.openxmlformats.org/officeDocument/2006/relationships/image" Target="media/image36.png"/><Relationship Id="rId20" Type="http://schemas.openxmlformats.org/officeDocument/2006/relationships/image" Target="media/image18.png"/><Relationship Id="rId41" Type="http://schemas.openxmlformats.org/officeDocument/2006/relationships/image" Target="media/image39.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krist\Documents\WeSmellBetter%202025%20Year%20End%20Analysis\Pass%20Rates%20By%20State\Region%201%20Analysis%20By%20Class%20By%20State.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AKC Scent Work Region 1 By State </a:t>
            </a:r>
          </a:p>
          <a:p>
            <a:pPr>
              <a:defRPr/>
            </a:pPr>
            <a:r>
              <a:rPr lang="en-US"/>
              <a:t>Novice A Starters in 2025</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'2025 Region 1 Starters'!$B$1</c:f>
              <c:strCache>
                <c:ptCount val="1"/>
                <c:pt idx="0">
                  <c:v>CT</c:v>
                </c:pt>
              </c:strCache>
            </c:strRef>
          </c:tx>
          <c:spPr>
            <a:solidFill>
              <a:schemeClr val="accent1"/>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Starters'!$B$3:$B$6</c:f>
              <c:numCache>
                <c:formatCode>General</c:formatCode>
                <c:ptCount val="4"/>
                <c:pt idx="0">
                  <c:v>78</c:v>
                </c:pt>
                <c:pt idx="1">
                  <c:v>84</c:v>
                </c:pt>
                <c:pt idx="2">
                  <c:v>80</c:v>
                </c:pt>
                <c:pt idx="3">
                  <c:v>78</c:v>
                </c:pt>
              </c:numCache>
            </c:numRef>
          </c:val>
          <c:extLst>
            <c:ext xmlns:c16="http://schemas.microsoft.com/office/drawing/2014/chart" uri="{C3380CC4-5D6E-409C-BE32-E72D297353CC}">
              <c16:uniqueId val="{00000000-7130-469A-99A9-7053EC149D8A}"/>
            </c:ext>
          </c:extLst>
        </c:ser>
        <c:ser>
          <c:idx val="1"/>
          <c:order val="1"/>
          <c:tx>
            <c:strRef>
              <c:f>'2025 Region 1 Starters'!$C$1</c:f>
              <c:strCache>
                <c:ptCount val="1"/>
                <c:pt idx="0">
                  <c:v>DE</c:v>
                </c:pt>
              </c:strCache>
            </c:strRef>
          </c:tx>
          <c:spPr>
            <a:solidFill>
              <a:schemeClr val="accent2"/>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Starters'!$C$3:$C$6</c:f>
              <c:numCache>
                <c:formatCode>General</c:formatCode>
                <c:ptCount val="4"/>
                <c:pt idx="0">
                  <c:v>40</c:v>
                </c:pt>
                <c:pt idx="1">
                  <c:v>54</c:v>
                </c:pt>
                <c:pt idx="2">
                  <c:v>45</c:v>
                </c:pt>
                <c:pt idx="3">
                  <c:v>39</c:v>
                </c:pt>
              </c:numCache>
            </c:numRef>
          </c:val>
          <c:extLst>
            <c:ext xmlns:c16="http://schemas.microsoft.com/office/drawing/2014/chart" uri="{C3380CC4-5D6E-409C-BE32-E72D297353CC}">
              <c16:uniqueId val="{00000001-7130-469A-99A9-7053EC149D8A}"/>
            </c:ext>
          </c:extLst>
        </c:ser>
        <c:ser>
          <c:idx val="2"/>
          <c:order val="2"/>
          <c:tx>
            <c:strRef>
              <c:f>'2025 Region 1 Starters'!$D$1</c:f>
              <c:strCache>
                <c:ptCount val="1"/>
                <c:pt idx="0">
                  <c:v>ME</c:v>
                </c:pt>
              </c:strCache>
            </c:strRef>
          </c:tx>
          <c:spPr>
            <a:solidFill>
              <a:schemeClr val="accent3"/>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Starters'!$D$3:$D$6</c:f>
              <c:numCache>
                <c:formatCode>General</c:formatCode>
                <c:ptCount val="4"/>
                <c:pt idx="0">
                  <c:v>54</c:v>
                </c:pt>
                <c:pt idx="1">
                  <c:v>30</c:v>
                </c:pt>
                <c:pt idx="2">
                  <c:v>29</c:v>
                </c:pt>
                <c:pt idx="3">
                  <c:v>41</c:v>
                </c:pt>
              </c:numCache>
            </c:numRef>
          </c:val>
          <c:extLst>
            <c:ext xmlns:c16="http://schemas.microsoft.com/office/drawing/2014/chart" uri="{C3380CC4-5D6E-409C-BE32-E72D297353CC}">
              <c16:uniqueId val="{00000002-7130-469A-99A9-7053EC149D8A}"/>
            </c:ext>
          </c:extLst>
        </c:ser>
        <c:ser>
          <c:idx val="3"/>
          <c:order val="3"/>
          <c:tx>
            <c:strRef>
              <c:f>'2025 Region 1 Starters'!$E$1</c:f>
              <c:strCache>
                <c:ptCount val="1"/>
                <c:pt idx="0">
                  <c:v>MD</c:v>
                </c:pt>
              </c:strCache>
            </c:strRef>
          </c:tx>
          <c:spPr>
            <a:solidFill>
              <a:schemeClr val="accent4"/>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Starters'!$E$3:$E$6</c:f>
              <c:numCache>
                <c:formatCode>General</c:formatCode>
                <c:ptCount val="4"/>
                <c:pt idx="0">
                  <c:v>219</c:v>
                </c:pt>
                <c:pt idx="1">
                  <c:v>194</c:v>
                </c:pt>
                <c:pt idx="2">
                  <c:v>211</c:v>
                </c:pt>
                <c:pt idx="3">
                  <c:v>237</c:v>
                </c:pt>
              </c:numCache>
            </c:numRef>
          </c:val>
          <c:extLst>
            <c:ext xmlns:c16="http://schemas.microsoft.com/office/drawing/2014/chart" uri="{C3380CC4-5D6E-409C-BE32-E72D297353CC}">
              <c16:uniqueId val="{00000003-7130-469A-99A9-7053EC149D8A}"/>
            </c:ext>
          </c:extLst>
        </c:ser>
        <c:ser>
          <c:idx val="4"/>
          <c:order val="4"/>
          <c:tx>
            <c:strRef>
              <c:f>'2025 Region 1 Starters'!$F$1</c:f>
              <c:strCache>
                <c:ptCount val="1"/>
                <c:pt idx="0">
                  <c:v>MA</c:v>
                </c:pt>
              </c:strCache>
            </c:strRef>
          </c:tx>
          <c:spPr>
            <a:solidFill>
              <a:schemeClr val="accent5"/>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Starters'!$F$3:$F$6</c:f>
              <c:numCache>
                <c:formatCode>General</c:formatCode>
                <c:ptCount val="4"/>
                <c:pt idx="0">
                  <c:v>225</c:v>
                </c:pt>
                <c:pt idx="1">
                  <c:v>219</c:v>
                </c:pt>
                <c:pt idx="2">
                  <c:v>209</c:v>
                </c:pt>
                <c:pt idx="3">
                  <c:v>212</c:v>
                </c:pt>
              </c:numCache>
            </c:numRef>
          </c:val>
          <c:extLst>
            <c:ext xmlns:c16="http://schemas.microsoft.com/office/drawing/2014/chart" uri="{C3380CC4-5D6E-409C-BE32-E72D297353CC}">
              <c16:uniqueId val="{00000004-7130-469A-99A9-7053EC149D8A}"/>
            </c:ext>
          </c:extLst>
        </c:ser>
        <c:ser>
          <c:idx val="5"/>
          <c:order val="5"/>
          <c:tx>
            <c:strRef>
              <c:f>'2025 Region 1 Starters'!$G$1</c:f>
              <c:strCache>
                <c:ptCount val="1"/>
                <c:pt idx="0">
                  <c:v>NH</c:v>
                </c:pt>
              </c:strCache>
            </c:strRef>
          </c:tx>
          <c:spPr>
            <a:solidFill>
              <a:schemeClr val="accent6"/>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Starters'!$G$3:$G$6</c:f>
              <c:numCache>
                <c:formatCode>General</c:formatCode>
                <c:ptCount val="4"/>
                <c:pt idx="0">
                  <c:v>75</c:v>
                </c:pt>
                <c:pt idx="1">
                  <c:v>70</c:v>
                </c:pt>
                <c:pt idx="2">
                  <c:v>53</c:v>
                </c:pt>
                <c:pt idx="3">
                  <c:v>53</c:v>
                </c:pt>
              </c:numCache>
            </c:numRef>
          </c:val>
          <c:extLst>
            <c:ext xmlns:c16="http://schemas.microsoft.com/office/drawing/2014/chart" uri="{C3380CC4-5D6E-409C-BE32-E72D297353CC}">
              <c16:uniqueId val="{00000005-7130-469A-99A9-7053EC149D8A}"/>
            </c:ext>
          </c:extLst>
        </c:ser>
        <c:ser>
          <c:idx val="6"/>
          <c:order val="6"/>
          <c:tx>
            <c:strRef>
              <c:f>'2025 Region 1 Starters'!$H$1</c:f>
              <c:strCache>
                <c:ptCount val="1"/>
                <c:pt idx="0">
                  <c:v>NJ</c:v>
                </c:pt>
              </c:strCache>
            </c:strRef>
          </c:tx>
          <c:spPr>
            <a:solidFill>
              <a:schemeClr val="accent1">
                <a:lumMod val="60000"/>
              </a:schemeClr>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Starters'!$H$3:$H$6</c:f>
              <c:numCache>
                <c:formatCode>General</c:formatCode>
                <c:ptCount val="4"/>
                <c:pt idx="0">
                  <c:v>160</c:v>
                </c:pt>
                <c:pt idx="1">
                  <c:v>212</c:v>
                </c:pt>
                <c:pt idx="2">
                  <c:v>214</c:v>
                </c:pt>
                <c:pt idx="3">
                  <c:v>144</c:v>
                </c:pt>
              </c:numCache>
            </c:numRef>
          </c:val>
          <c:extLst>
            <c:ext xmlns:c16="http://schemas.microsoft.com/office/drawing/2014/chart" uri="{C3380CC4-5D6E-409C-BE32-E72D297353CC}">
              <c16:uniqueId val="{00000006-7130-469A-99A9-7053EC149D8A}"/>
            </c:ext>
          </c:extLst>
        </c:ser>
        <c:ser>
          <c:idx val="7"/>
          <c:order val="7"/>
          <c:tx>
            <c:strRef>
              <c:f>'2025 Region 1 Starters'!$I$1</c:f>
              <c:strCache>
                <c:ptCount val="1"/>
                <c:pt idx="0">
                  <c:v>NY</c:v>
                </c:pt>
              </c:strCache>
            </c:strRef>
          </c:tx>
          <c:spPr>
            <a:solidFill>
              <a:schemeClr val="accent2">
                <a:lumMod val="60000"/>
              </a:schemeClr>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Starters'!$I$3:$I$6</c:f>
              <c:numCache>
                <c:formatCode>General</c:formatCode>
                <c:ptCount val="4"/>
                <c:pt idx="0">
                  <c:v>441</c:v>
                </c:pt>
                <c:pt idx="1">
                  <c:v>489</c:v>
                </c:pt>
                <c:pt idx="2">
                  <c:v>401</c:v>
                </c:pt>
                <c:pt idx="3">
                  <c:v>417</c:v>
                </c:pt>
              </c:numCache>
            </c:numRef>
          </c:val>
          <c:extLst>
            <c:ext xmlns:c16="http://schemas.microsoft.com/office/drawing/2014/chart" uri="{C3380CC4-5D6E-409C-BE32-E72D297353CC}">
              <c16:uniqueId val="{00000007-7130-469A-99A9-7053EC149D8A}"/>
            </c:ext>
          </c:extLst>
        </c:ser>
        <c:ser>
          <c:idx val="8"/>
          <c:order val="8"/>
          <c:tx>
            <c:strRef>
              <c:f>'2025 Region 1 Starters'!$J$1</c:f>
              <c:strCache>
                <c:ptCount val="1"/>
                <c:pt idx="0">
                  <c:v>PA</c:v>
                </c:pt>
              </c:strCache>
            </c:strRef>
          </c:tx>
          <c:spPr>
            <a:solidFill>
              <a:schemeClr val="accent3">
                <a:lumMod val="60000"/>
              </a:schemeClr>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Starters'!$J$3:$J$6</c:f>
              <c:numCache>
                <c:formatCode>General</c:formatCode>
                <c:ptCount val="4"/>
                <c:pt idx="0">
                  <c:v>641</c:v>
                </c:pt>
                <c:pt idx="1">
                  <c:v>482</c:v>
                </c:pt>
                <c:pt idx="2">
                  <c:v>491</c:v>
                </c:pt>
                <c:pt idx="3">
                  <c:v>506</c:v>
                </c:pt>
              </c:numCache>
            </c:numRef>
          </c:val>
          <c:extLst>
            <c:ext xmlns:c16="http://schemas.microsoft.com/office/drawing/2014/chart" uri="{C3380CC4-5D6E-409C-BE32-E72D297353CC}">
              <c16:uniqueId val="{00000008-7130-469A-99A9-7053EC149D8A}"/>
            </c:ext>
          </c:extLst>
        </c:ser>
        <c:ser>
          <c:idx val="9"/>
          <c:order val="9"/>
          <c:tx>
            <c:strRef>
              <c:f>'2025 Region 1 Starters'!$K$1</c:f>
              <c:strCache>
                <c:ptCount val="1"/>
                <c:pt idx="0">
                  <c:v>RI</c:v>
                </c:pt>
              </c:strCache>
            </c:strRef>
          </c:tx>
          <c:spPr>
            <a:solidFill>
              <a:schemeClr val="accent4">
                <a:lumMod val="60000"/>
              </a:schemeClr>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Starters'!$K$3:$K$6</c:f>
              <c:numCache>
                <c:formatCode>General</c:formatCode>
                <c:ptCount val="4"/>
                <c:pt idx="0">
                  <c:v>50</c:v>
                </c:pt>
                <c:pt idx="1">
                  <c:v>49</c:v>
                </c:pt>
                <c:pt idx="2">
                  <c:v>43</c:v>
                </c:pt>
                <c:pt idx="3">
                  <c:v>45</c:v>
                </c:pt>
              </c:numCache>
            </c:numRef>
          </c:val>
          <c:extLst>
            <c:ext xmlns:c16="http://schemas.microsoft.com/office/drawing/2014/chart" uri="{C3380CC4-5D6E-409C-BE32-E72D297353CC}">
              <c16:uniqueId val="{00000009-7130-469A-99A9-7053EC149D8A}"/>
            </c:ext>
          </c:extLst>
        </c:ser>
        <c:ser>
          <c:idx val="10"/>
          <c:order val="10"/>
          <c:tx>
            <c:strRef>
              <c:f>'2025 Region 1 Starters'!$L$1</c:f>
              <c:strCache>
                <c:ptCount val="1"/>
                <c:pt idx="0">
                  <c:v>VT</c:v>
                </c:pt>
              </c:strCache>
            </c:strRef>
          </c:tx>
          <c:spPr>
            <a:solidFill>
              <a:schemeClr val="accent5">
                <a:lumMod val="60000"/>
              </a:schemeClr>
            </a:solidFill>
            <a:ln>
              <a:noFill/>
            </a:ln>
            <a:effectLst/>
          </c:spPr>
          <c:invertIfNegative val="0"/>
          <c:cat>
            <c:strRef>
              <c:f>'2025 Region 1 Starters'!$A$3:$A$6</c:f>
              <c:strCache>
                <c:ptCount val="4"/>
                <c:pt idx="0">
                  <c:v>Nov A Con</c:v>
                </c:pt>
                <c:pt idx="1">
                  <c:v>Nov A Int</c:v>
                </c:pt>
                <c:pt idx="2">
                  <c:v>Nov A Ext</c:v>
                </c:pt>
                <c:pt idx="3">
                  <c:v>Nov A Bur</c:v>
                </c:pt>
              </c:strCache>
            </c:strRef>
          </c:cat>
          <c:val>
            <c:numRef>
              <c:f>'2025 Region 1 Starters'!$L$3:$L$6</c:f>
              <c:numCache>
                <c:formatCode>General</c:formatCode>
                <c:ptCount val="4"/>
                <c:pt idx="0">
                  <c:v>60</c:v>
                </c:pt>
                <c:pt idx="1">
                  <c:v>58</c:v>
                </c:pt>
                <c:pt idx="2">
                  <c:v>57</c:v>
                </c:pt>
                <c:pt idx="3">
                  <c:v>70</c:v>
                </c:pt>
              </c:numCache>
            </c:numRef>
          </c:val>
          <c:extLst>
            <c:ext xmlns:c16="http://schemas.microsoft.com/office/drawing/2014/chart" uri="{C3380CC4-5D6E-409C-BE32-E72D297353CC}">
              <c16:uniqueId val="{0000000A-7130-469A-99A9-7053EC149D8A}"/>
            </c:ext>
          </c:extLst>
        </c:ser>
        <c:dLbls>
          <c:showLegendKey val="0"/>
          <c:showVal val="0"/>
          <c:showCatName val="0"/>
          <c:showSerName val="0"/>
          <c:showPercent val="0"/>
          <c:showBubbleSize val="0"/>
        </c:dLbls>
        <c:gapWidth val="150"/>
        <c:axId val="1550952815"/>
        <c:axId val="1550955215"/>
      </c:barChart>
      <c:catAx>
        <c:axId val="1550952815"/>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State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0955215"/>
        <c:crosses val="autoZero"/>
        <c:auto val="1"/>
        <c:lblAlgn val="ctr"/>
        <c:lblOffset val="100"/>
        <c:noMultiLvlLbl val="0"/>
      </c:catAx>
      <c:valAx>
        <c:axId val="155095521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Total Number of Runs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0952815"/>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_rels/drawing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drawings/drawing1.xml><?xml version="1.0" encoding="utf-8"?>
<c:userShapes xmlns:c="http://schemas.openxmlformats.org/drawingml/2006/chart">
  <cdr:relSizeAnchor xmlns:cdr="http://schemas.openxmlformats.org/drawingml/2006/chartDrawing">
    <cdr:from>
      <cdr:x>0</cdr:x>
      <cdr:y>0</cdr:y>
    </cdr:from>
    <cdr:to>
      <cdr:x>0.99509</cdr:x>
      <cdr:y>1</cdr:y>
    </cdr:to>
    <cdr:pic>
      <cdr:nvPicPr>
        <cdr:cNvPr id="2" name="chart"/>
        <cdr:cNvPicPr>
          <a:picLocks xmlns:a="http://schemas.openxmlformats.org/drawingml/2006/main" noChangeAspect="1"/>
        </cdr:cNvPicPr>
      </cdr:nvPicPr>
      <cdr:blipFill>
        <a:blip xmlns:a="http://schemas.openxmlformats.org/drawingml/2006/main" xmlns:r="http://schemas.openxmlformats.org/officeDocument/2006/relationships" r:embed="rId1"/>
        <a:stretch xmlns:a="http://schemas.openxmlformats.org/drawingml/2006/main">
          <a:fillRect/>
        </a:stretch>
      </cdr:blipFill>
      <cdr:spPr>
        <a:xfrm xmlns:a="http://schemas.openxmlformats.org/drawingml/2006/main">
          <a:off x="0" y="0"/>
          <a:ext cx="4549534" cy="2758679"/>
        </a:xfrm>
        <a:prstGeom xmlns:a="http://schemas.openxmlformats.org/drawingml/2006/main" prst="rect">
          <a:avLst/>
        </a:prstGeom>
      </cdr:spPr>
    </cdr:pic>
  </cdr:relSizeAnchor>
  <cdr:relSizeAnchor xmlns:cdr="http://schemas.openxmlformats.org/drawingml/2006/chartDrawing">
    <cdr:from>
      <cdr:x>0</cdr:x>
      <cdr:y>0</cdr:y>
    </cdr:from>
    <cdr:to>
      <cdr:x>0.99342</cdr:x>
      <cdr:y>0.98897</cdr:y>
    </cdr:to>
    <cdr:pic>
      <cdr:nvPicPr>
        <cdr:cNvPr id="3" name="chart"/>
        <cdr:cNvPicPr>
          <a:picLocks xmlns:a="http://schemas.openxmlformats.org/drawingml/2006/main" noChangeAspect="1"/>
        </cdr:cNvPicPr>
      </cdr:nvPicPr>
      <cdr:blipFill>
        <a:blip xmlns:a="http://schemas.openxmlformats.org/drawingml/2006/main" xmlns:r="http://schemas.openxmlformats.org/officeDocument/2006/relationships" r:embed="rId2"/>
        <a:stretch xmlns:a="http://schemas.openxmlformats.org/drawingml/2006/main">
          <a:fillRect/>
        </a:stretch>
      </cdr:blipFill>
      <cdr:spPr>
        <a:xfrm xmlns:a="http://schemas.openxmlformats.org/drawingml/2006/main">
          <a:off x="0" y="0"/>
          <a:ext cx="4541914" cy="2712955"/>
        </a:xfrm>
        <a:prstGeom xmlns:a="http://schemas.openxmlformats.org/drawingml/2006/main" prst="rect">
          <a:avLst/>
        </a:prstGeom>
      </cdr:spPr>
    </cdr:pic>
  </cdr:relSizeAnchor>
  <cdr:relSizeAnchor xmlns:cdr="http://schemas.openxmlformats.org/drawingml/2006/chartDrawing">
    <cdr:from>
      <cdr:x>0</cdr:x>
      <cdr:y>0</cdr:y>
    </cdr:from>
    <cdr:to>
      <cdr:x>0.98675</cdr:x>
      <cdr:y>0.99175</cdr:y>
    </cdr:to>
    <cdr:pic>
      <cdr:nvPicPr>
        <cdr:cNvPr id="4" name="chart"/>
        <cdr:cNvPicPr>
          <a:picLocks xmlns:a="http://schemas.openxmlformats.org/drawingml/2006/main" noChangeAspect="1"/>
        </cdr:cNvPicPr>
      </cdr:nvPicPr>
      <cdr:blipFill>
        <a:blip xmlns:a="http://schemas.openxmlformats.org/drawingml/2006/main" xmlns:r="http://schemas.openxmlformats.org/officeDocument/2006/relationships" r:embed="rId3"/>
        <a:stretch xmlns:a="http://schemas.openxmlformats.org/drawingml/2006/main">
          <a:fillRect/>
        </a:stretch>
      </cdr:blipFill>
      <cdr:spPr>
        <a:xfrm xmlns:a="http://schemas.openxmlformats.org/drawingml/2006/main">
          <a:off x="0" y="0"/>
          <a:ext cx="4511431" cy="2720576"/>
        </a:xfrm>
        <a:prstGeom xmlns:a="http://schemas.openxmlformats.org/drawingml/2006/main" prst="rect">
          <a:avLst/>
        </a:prstGeom>
      </cdr:spPr>
    </cdr:pic>
  </cdr:relSizeAnchor>
  <cdr:relSizeAnchor xmlns:cdr="http://schemas.openxmlformats.org/drawingml/2006/chartDrawing">
    <cdr:from>
      <cdr:x>0</cdr:x>
      <cdr:y>0</cdr:y>
    </cdr:from>
    <cdr:to>
      <cdr:x>0.98509</cdr:x>
      <cdr:y>0.97231</cdr:y>
    </cdr:to>
    <cdr:pic>
      <cdr:nvPicPr>
        <cdr:cNvPr id="5" name="chart"/>
        <cdr:cNvPicPr>
          <a:picLocks xmlns:a="http://schemas.openxmlformats.org/drawingml/2006/main" noChangeAspect="1"/>
        </cdr:cNvPicPr>
      </cdr:nvPicPr>
      <cdr:blipFill>
        <a:blip xmlns:a="http://schemas.openxmlformats.org/drawingml/2006/main" xmlns:r="http://schemas.openxmlformats.org/officeDocument/2006/relationships" r:embed="rId4"/>
        <a:stretch xmlns:a="http://schemas.openxmlformats.org/drawingml/2006/main">
          <a:fillRect/>
        </a:stretch>
      </cdr:blipFill>
      <cdr:spPr>
        <a:xfrm xmlns:a="http://schemas.openxmlformats.org/drawingml/2006/main">
          <a:off x="0" y="0"/>
          <a:ext cx="4503810" cy="2667231"/>
        </a:xfrm>
        <a:prstGeom xmlns:a="http://schemas.openxmlformats.org/drawingml/2006/main" prst="rect">
          <a:avLst/>
        </a:prstGeom>
      </cdr:spPr>
    </cdr:pic>
  </cdr:relSizeAnchor>
  <cdr:relSizeAnchor xmlns:cdr="http://schemas.openxmlformats.org/drawingml/2006/chartDrawing">
    <cdr:from>
      <cdr:x>0</cdr:x>
      <cdr:y>0</cdr:y>
    </cdr:from>
    <cdr:to>
      <cdr:x>0.98342</cdr:x>
      <cdr:y>0.97508</cdr:y>
    </cdr:to>
    <cdr:pic>
      <cdr:nvPicPr>
        <cdr:cNvPr id="6" name="chart"/>
        <cdr:cNvPicPr>
          <a:picLocks xmlns:a="http://schemas.openxmlformats.org/drawingml/2006/main" noChangeAspect="1"/>
        </cdr:cNvPicPr>
      </cdr:nvPicPr>
      <cdr:blipFill>
        <a:blip xmlns:a="http://schemas.openxmlformats.org/drawingml/2006/main" xmlns:r="http://schemas.openxmlformats.org/officeDocument/2006/relationships" r:embed="rId5"/>
        <a:stretch xmlns:a="http://schemas.openxmlformats.org/drawingml/2006/main">
          <a:fillRect/>
        </a:stretch>
      </cdr:blipFill>
      <cdr:spPr>
        <a:xfrm xmlns:a="http://schemas.openxmlformats.org/drawingml/2006/main">
          <a:off x="0" y="0"/>
          <a:ext cx="4496190" cy="2674852"/>
        </a:xfrm>
        <a:prstGeom xmlns:a="http://schemas.openxmlformats.org/drawingml/2006/main" prst="rect">
          <a:avLst/>
        </a:prstGeom>
      </cdr:spPr>
    </cdr:pic>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A0188-FB43-4941-89D5-3DB9D34DF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932</TotalTime>
  <Pages>11</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 Murdock</dc:creator>
  <cp:keywords/>
  <dc:description/>
  <cp:lastModifiedBy>Kristi Murdock</cp:lastModifiedBy>
  <cp:revision>4</cp:revision>
  <cp:lastPrinted>2026-02-17T16:01:00Z</cp:lastPrinted>
  <dcterms:created xsi:type="dcterms:W3CDTF">2026-02-25T23:06:00Z</dcterms:created>
  <dcterms:modified xsi:type="dcterms:W3CDTF">2026-02-26T14:38:00Z</dcterms:modified>
</cp:coreProperties>
</file>